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A2B" w:rsidRDefault="0090233C" w:rsidP="00A52BFC">
      <w:pPr>
        <w:pStyle w:val="Header"/>
        <w:tabs>
          <w:tab w:val="left" w:pos="0"/>
        </w:tabs>
        <w:ind w:left="-540"/>
      </w:pPr>
      <w:r>
        <w:rPr>
          <w:noProof/>
          <w:lang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192pt;margin-top:19.5pt;width:366pt;height:56.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" stroked="f" strokeweight="0">
            <v:textbox inset="0,0,0,0">
              <w:txbxContent>
                <w:p w:rsidR="00C65A2B" w:rsidRPr="00AE6959" w:rsidRDefault="00C65A2B" w:rsidP="00C65A2B">
                  <w:pPr>
                    <w:pStyle w:val="Header"/>
                    <w:tabs>
                      <w:tab w:val="clear" w:pos="4320"/>
                      <w:tab w:val="clear" w:pos="8640"/>
                    </w:tabs>
                    <w:rPr>
                      <w:rFonts w:ascii="Verdana" w:hAnsi="Verdana"/>
                      <w:sz w:val="18"/>
                      <w:szCs w:val="18"/>
                    </w:rPr>
                  </w:pPr>
                  <w:r>
                    <w:rPr>
                      <w:rFonts w:ascii="Verdana" w:hAnsi="Verdana"/>
                      <w:sz w:val="18"/>
                      <w:szCs w:val="18"/>
                    </w:rPr>
                    <w:t>Member</w:t>
                  </w:r>
                  <w:r>
                    <w:rPr>
                      <w:rFonts w:ascii="Verdana" w:hAnsi="Verdana"/>
                      <w:sz w:val="18"/>
                      <w:szCs w:val="18"/>
                    </w:rPr>
                    <w:tab/>
                  </w:r>
                  <w:r w:rsidRPr="00AE6959">
                    <w:rPr>
                      <w:rFonts w:ascii="Verdana" w:hAnsi="Verdana"/>
                      <w:sz w:val="18"/>
                      <w:szCs w:val="18"/>
                    </w:rPr>
                    <w:t xml:space="preserve">: National Stock Exchange </w:t>
                  </w:r>
                  <w:proofErr w:type="gramStart"/>
                  <w:r w:rsidRPr="00AE6959">
                    <w:rPr>
                      <w:rFonts w:ascii="Verdana" w:hAnsi="Verdana"/>
                      <w:sz w:val="18"/>
                      <w:szCs w:val="18"/>
                    </w:rPr>
                    <w:t>Of</w:t>
                  </w:r>
                  <w:proofErr w:type="gramEnd"/>
                  <w:r w:rsidRPr="00AE6959">
                    <w:rPr>
                      <w:rFonts w:ascii="Verdana" w:hAnsi="Verdana"/>
                      <w:sz w:val="18"/>
                      <w:szCs w:val="18"/>
                    </w:rPr>
                    <w:t xml:space="preserve"> India Ltd</w:t>
                  </w:r>
                  <w:r w:rsidR="00001F23">
                    <w:rPr>
                      <w:rFonts w:ascii="Verdana" w:hAnsi="Verdana"/>
                      <w:sz w:val="18"/>
                      <w:szCs w:val="18"/>
                    </w:rPr>
                    <w:t>. NSE</w:t>
                  </w:r>
                </w:p>
                <w:p w:rsidR="00C65A2B" w:rsidRDefault="00C65A2B" w:rsidP="00C65A2B">
                  <w:pPr>
                    <w:pStyle w:val="Header"/>
                    <w:tabs>
                      <w:tab w:val="clear" w:pos="4320"/>
                      <w:tab w:val="clear" w:pos="8640"/>
                    </w:tabs>
                    <w:ind w:left="720" w:firstLine="720"/>
                    <w:rPr>
                      <w:rFonts w:ascii="Verdana" w:hAnsi="Verdana"/>
                      <w:sz w:val="18"/>
                      <w:szCs w:val="18"/>
                    </w:rPr>
                  </w:pPr>
                  <w:r w:rsidRPr="00AE6959">
                    <w:rPr>
                      <w:rFonts w:ascii="Verdana" w:hAnsi="Verdana"/>
                      <w:sz w:val="18"/>
                      <w:szCs w:val="18"/>
                    </w:rPr>
                    <w:t>: Bombay Stock Exchange Ltd.</w:t>
                  </w:r>
                  <w:r w:rsidR="00001F23">
                    <w:rPr>
                      <w:rFonts w:ascii="Verdana" w:hAnsi="Verdana"/>
                      <w:sz w:val="18"/>
                      <w:szCs w:val="18"/>
                    </w:rPr>
                    <w:t xml:space="preserve"> BSE</w:t>
                  </w:r>
                </w:p>
                <w:p w:rsidR="00C65A2B" w:rsidRPr="00AE6959" w:rsidRDefault="00C65A2B" w:rsidP="00C65A2B">
                  <w:pPr>
                    <w:pStyle w:val="Header"/>
                    <w:tabs>
                      <w:tab w:val="clear" w:pos="4320"/>
                      <w:tab w:val="clear" w:pos="8640"/>
                    </w:tabs>
                    <w:ind w:left="720" w:firstLine="720"/>
                    <w:rPr>
                      <w:rFonts w:ascii="Verdana" w:hAnsi="Verdana"/>
                      <w:sz w:val="18"/>
                      <w:szCs w:val="18"/>
                    </w:rPr>
                  </w:pPr>
                  <w:r>
                    <w:rPr>
                      <w:rFonts w:ascii="Verdana" w:hAnsi="Verdana"/>
                      <w:sz w:val="18"/>
                      <w:szCs w:val="18"/>
                    </w:rPr>
                    <w:t xml:space="preserve">: </w:t>
                  </w:r>
                  <w:r w:rsidR="00001F23">
                    <w:rPr>
                      <w:rFonts w:ascii="Verdana" w:hAnsi="Verdana"/>
                      <w:sz w:val="18"/>
                      <w:szCs w:val="18"/>
                    </w:rPr>
                    <w:t>Metropolitan Stock Exchange Ltd. MSEI</w:t>
                  </w:r>
                </w:p>
                <w:p w:rsidR="00C65A2B" w:rsidRPr="00AE6959" w:rsidRDefault="00C65A2B" w:rsidP="00C65A2B">
                  <w:pPr>
                    <w:pStyle w:val="Header"/>
                    <w:tabs>
                      <w:tab w:val="clear" w:pos="4320"/>
                      <w:tab w:val="clear" w:pos="8640"/>
                    </w:tabs>
                    <w:rPr>
                      <w:rFonts w:ascii="Verdana" w:hAnsi="Verdana"/>
                      <w:sz w:val="18"/>
                      <w:szCs w:val="18"/>
                    </w:rPr>
                  </w:pPr>
                  <w:r w:rsidRPr="00AE6959">
                    <w:rPr>
                      <w:rFonts w:ascii="Verdana" w:hAnsi="Verdana"/>
                      <w:sz w:val="18"/>
                      <w:szCs w:val="18"/>
                    </w:rPr>
                    <w:t>Depository</w:t>
                  </w:r>
                  <w:r w:rsidRPr="00AE6959">
                    <w:rPr>
                      <w:rFonts w:ascii="Verdana" w:hAnsi="Verdana"/>
                      <w:sz w:val="18"/>
                      <w:szCs w:val="18"/>
                    </w:rPr>
                    <w:tab/>
                    <w:t xml:space="preserve">: National Securities Depository Ltd. </w:t>
                  </w:r>
                  <w:r>
                    <w:rPr>
                      <w:rFonts w:ascii="Verdana" w:hAnsi="Verdana"/>
                      <w:sz w:val="18"/>
                      <w:szCs w:val="18"/>
                    </w:rPr>
                    <w:t xml:space="preserve">DPID:  </w:t>
                  </w:r>
                  <w:r w:rsidRPr="00AE6959">
                    <w:rPr>
                      <w:rFonts w:ascii="Verdana" w:hAnsi="Verdana"/>
                      <w:sz w:val="18"/>
                      <w:szCs w:val="18"/>
                    </w:rPr>
                    <w:t>I</w:t>
                  </w:r>
                  <w:r>
                    <w:rPr>
                      <w:rFonts w:ascii="Verdana" w:hAnsi="Verdana"/>
                      <w:sz w:val="18"/>
                      <w:szCs w:val="18"/>
                    </w:rPr>
                    <w:t>N</w:t>
                  </w:r>
                  <w:r w:rsidRPr="00AE6959">
                    <w:rPr>
                      <w:rFonts w:ascii="Verdana" w:hAnsi="Verdana"/>
                      <w:sz w:val="18"/>
                      <w:szCs w:val="18"/>
                    </w:rPr>
                    <w:t>300343</w:t>
                  </w:r>
                </w:p>
                <w:p w:rsidR="00C65A2B" w:rsidRPr="00AE6959" w:rsidRDefault="00C65A2B" w:rsidP="00C65A2B">
                  <w:pPr>
                    <w:pStyle w:val="Header"/>
                    <w:tabs>
                      <w:tab w:val="clear" w:pos="4320"/>
                      <w:tab w:val="clear" w:pos="8640"/>
                    </w:tabs>
                    <w:rPr>
                      <w:rFonts w:ascii="Verdana" w:hAnsi="Verdana"/>
                      <w:sz w:val="18"/>
                      <w:szCs w:val="18"/>
                    </w:rPr>
                  </w:pPr>
                  <w:r w:rsidRPr="00AE6959">
                    <w:rPr>
                      <w:rFonts w:ascii="Verdana" w:hAnsi="Verdana"/>
                      <w:sz w:val="18"/>
                      <w:szCs w:val="18"/>
                    </w:rPr>
                    <w:tab/>
                  </w:r>
                  <w:r w:rsidRPr="00AE6959">
                    <w:rPr>
                      <w:rFonts w:ascii="Verdana" w:hAnsi="Verdana"/>
                      <w:sz w:val="18"/>
                      <w:szCs w:val="18"/>
                    </w:rPr>
                    <w:tab/>
                    <w:t>: Central Depository Services (I) Ltd. D</w:t>
                  </w:r>
                  <w:r>
                    <w:rPr>
                      <w:rFonts w:ascii="Verdana" w:hAnsi="Verdana"/>
                      <w:sz w:val="18"/>
                      <w:szCs w:val="18"/>
                    </w:rPr>
                    <w:t>PID</w:t>
                  </w:r>
                  <w:r w:rsidRPr="00AE6959">
                    <w:rPr>
                      <w:rFonts w:ascii="Verdana" w:hAnsi="Verdana"/>
                      <w:sz w:val="18"/>
                      <w:szCs w:val="18"/>
                    </w:rPr>
                    <w:t>:</w:t>
                  </w:r>
                  <w:r>
                    <w:rPr>
                      <w:rFonts w:ascii="Verdana" w:hAnsi="Verdana"/>
                      <w:sz w:val="18"/>
                      <w:szCs w:val="18"/>
                    </w:rPr>
                    <w:t xml:space="preserve"> 1</w:t>
                  </w:r>
                  <w:r w:rsidRPr="00AE6959">
                    <w:rPr>
                      <w:rFonts w:ascii="Verdana" w:hAnsi="Verdana"/>
                      <w:sz w:val="18"/>
                      <w:szCs w:val="18"/>
                    </w:rPr>
                    <w:t>2029300</w:t>
                  </w:r>
                  <w:r w:rsidRPr="00AE6959">
                    <w:rPr>
                      <w:rFonts w:ascii="Verdana" w:hAnsi="Verdana"/>
                      <w:sz w:val="18"/>
                      <w:szCs w:val="18"/>
                    </w:rPr>
                    <w:tab/>
                  </w:r>
                </w:p>
                <w:p w:rsidR="00C65A2B" w:rsidRPr="003E03C0" w:rsidRDefault="00C65A2B" w:rsidP="00C65A2B">
                  <w:pPr>
                    <w:pStyle w:val="Header"/>
                    <w:tabs>
                      <w:tab w:val="clear" w:pos="4320"/>
                      <w:tab w:val="clear" w:pos="8640"/>
                    </w:tabs>
                    <w:rPr>
                      <w:rFonts w:ascii="Verdana" w:hAnsi="Verdana"/>
                      <w:sz w:val="16"/>
                      <w:szCs w:val="16"/>
                    </w:rPr>
                  </w:pPr>
                  <w:r>
                    <w:rPr>
                      <w:rFonts w:ascii="Verdana" w:hAnsi="Verdana"/>
                      <w:sz w:val="16"/>
                      <w:szCs w:val="16"/>
                    </w:rPr>
                    <w:tab/>
                  </w:r>
                </w:p>
              </w:txbxContent>
            </v:textbox>
          </v:shape>
        </w:pict>
      </w:r>
      <w:r w:rsidR="00E2227D">
        <w:rPr>
          <w:noProof/>
          <w:lang w:eastAsia="en-US"/>
        </w:rPr>
        <w:drawing>
          <wp:inline distT="0" distB="0" distL="0" distR="0">
            <wp:extent cx="2828925" cy="962025"/>
            <wp:effectExtent l="0" t="0" r="9525" b="0"/>
            <wp:docPr id="1" name="Picture 1" descr="shah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h4"/>
                    <pic:cNvPicPr>
                      <a:picLocks noChangeAspect="1" noChangeArrowheads="1"/>
                    </pic:cNvPicPr>
                  </pic:nvPicPr>
                  <pic:blipFill>
                    <a:blip r:embed="rId6"/>
                    <a:srcRect/>
                    <a:stretch>
                      <a:fillRect/>
                    </a:stretch>
                  </pic:blipFill>
                  <pic:spPr bwMode="auto">
                    <a:xfrm>
                      <a:off x="0" y="0"/>
                      <a:ext cx="2828925" cy="962025"/>
                    </a:xfrm>
                    <a:prstGeom prst="rect">
                      <a:avLst/>
                    </a:prstGeom>
                    <a:noFill/>
                    <a:ln w="9525">
                      <a:noFill/>
                      <a:miter lim="800000"/>
                      <a:headEnd/>
                      <a:tailEnd/>
                    </a:ln>
                  </pic:spPr>
                </pic:pic>
              </a:graphicData>
            </a:graphic>
          </wp:inline>
        </w:drawing>
      </w:r>
    </w:p>
    <w:p w:rsidR="00C65A2B" w:rsidRDefault="00C65A2B">
      <w:pPr>
        <w:jc w:val="center"/>
        <w:rPr>
          <w:rFonts w:ascii="Arial" w:hAnsi="Arial" w:cs="Arial"/>
          <w:sz w:val="44"/>
          <w:szCs w:val="44"/>
          <w:u w:val="single"/>
        </w:rPr>
      </w:pPr>
    </w:p>
    <w:p w:rsidR="00803D53" w:rsidRDefault="00803D53">
      <w:pPr>
        <w:jc w:val="center"/>
        <w:rPr>
          <w:rFonts w:ascii="Arial" w:hAnsi="Arial" w:cs="Arial"/>
          <w:sz w:val="44"/>
          <w:szCs w:val="44"/>
          <w:u w:val="single"/>
        </w:rPr>
      </w:pPr>
    </w:p>
    <w:p w:rsidR="00803D53" w:rsidRDefault="00803D53">
      <w:pPr>
        <w:jc w:val="center"/>
        <w:rPr>
          <w:rFonts w:ascii="Arial" w:hAnsi="Arial" w:cs="Arial"/>
          <w:sz w:val="44"/>
          <w:szCs w:val="44"/>
          <w:u w:val="single"/>
        </w:rPr>
      </w:pPr>
    </w:p>
    <w:p w:rsidR="00487155" w:rsidRDefault="00487155">
      <w:pPr>
        <w:pStyle w:val="Heading5"/>
        <w:ind w:hanging="2160"/>
        <w:jc w:val="center"/>
      </w:pPr>
    </w:p>
    <w:p w:rsidR="00803D53" w:rsidRDefault="00803D53">
      <w:pPr>
        <w:pStyle w:val="Heading5"/>
        <w:ind w:hanging="2160"/>
        <w:jc w:val="center"/>
      </w:pPr>
      <w:r>
        <w:t>DOCUMENT ON</w:t>
      </w:r>
    </w:p>
    <w:p w:rsidR="00803D53" w:rsidRDefault="00803D53">
      <w:pPr>
        <w:pStyle w:val="Heading1"/>
        <w:ind w:left="-360" w:firstLine="0"/>
      </w:pPr>
      <w:r>
        <w:t>ANTI MONEY LAUNDERING</w:t>
      </w:r>
    </w:p>
    <w:p w:rsidR="00803D53" w:rsidRDefault="00803D53">
      <w:pPr>
        <w:pStyle w:val="Heading2"/>
        <w:spacing w:line="360" w:lineRule="auto"/>
      </w:pPr>
      <w:r>
        <w:t>POLICY AND PROCEDURES</w:t>
      </w:r>
    </w:p>
    <w:p w:rsidR="00803D53" w:rsidRDefault="00803D53">
      <w:pPr>
        <w:spacing w:line="360" w:lineRule="auto"/>
        <w:jc w:val="center"/>
        <w:rPr>
          <w:rFonts w:ascii="Arial" w:hAnsi="Arial" w:cs="Arial"/>
          <w:sz w:val="44"/>
          <w:szCs w:val="44"/>
        </w:rPr>
      </w:pPr>
    </w:p>
    <w:p w:rsidR="00803D53" w:rsidRDefault="00803D53">
      <w:pPr>
        <w:jc w:val="center"/>
        <w:rPr>
          <w:rFonts w:ascii="Arial" w:hAnsi="Arial" w:cs="Arial"/>
          <w:sz w:val="44"/>
          <w:szCs w:val="44"/>
        </w:rPr>
      </w:pPr>
    </w:p>
    <w:p w:rsidR="00803D53" w:rsidRDefault="00803D53">
      <w:pPr>
        <w:jc w:val="center"/>
        <w:rPr>
          <w:rFonts w:ascii="Arial" w:hAnsi="Arial" w:cs="Arial"/>
          <w:sz w:val="44"/>
          <w:szCs w:val="44"/>
        </w:rPr>
      </w:pPr>
    </w:p>
    <w:p w:rsidR="00803D53" w:rsidRDefault="00803D53">
      <w:pPr>
        <w:pStyle w:val="Heading2"/>
      </w:pPr>
      <w:r>
        <w:t>SHAH INVESTOR’S HOME LTD</w:t>
      </w:r>
    </w:p>
    <w:p w:rsidR="00803D53" w:rsidRDefault="00803D53">
      <w:pPr>
        <w:jc w:val="center"/>
        <w:rPr>
          <w:rFonts w:ascii="Arial" w:hAnsi="Arial" w:cs="Arial"/>
          <w:sz w:val="44"/>
          <w:szCs w:val="44"/>
        </w:rPr>
      </w:pPr>
    </w:p>
    <w:p w:rsidR="00803D53" w:rsidRDefault="00803D53">
      <w:pPr>
        <w:jc w:val="center"/>
        <w:rPr>
          <w:rFonts w:ascii="Arial" w:hAnsi="Arial" w:cs="Arial"/>
          <w:sz w:val="44"/>
          <w:szCs w:val="44"/>
        </w:rPr>
      </w:pPr>
    </w:p>
    <w:p w:rsidR="00803D53" w:rsidRDefault="00803D53">
      <w:pPr>
        <w:jc w:val="both"/>
        <w:rPr>
          <w:rFonts w:ascii="Arial" w:hAnsi="Arial" w:cs="Arial"/>
          <w:sz w:val="22"/>
          <w:szCs w:val="22"/>
        </w:rPr>
      </w:pPr>
    </w:p>
    <w:p w:rsidR="00803D53" w:rsidRDefault="00D84A5C">
      <w:pPr>
        <w:jc w:val="center"/>
        <w:rPr>
          <w:rFonts w:ascii="Arial" w:hAnsi="Arial" w:cs="Arial"/>
          <w:sz w:val="36"/>
          <w:szCs w:val="36"/>
        </w:rPr>
      </w:pPr>
      <w:r>
        <w:rPr>
          <w:rFonts w:ascii="Arial" w:hAnsi="Arial" w:cs="Arial"/>
          <w:sz w:val="36"/>
          <w:szCs w:val="36"/>
        </w:rPr>
        <w:t>July 31</w:t>
      </w:r>
      <w:r w:rsidRPr="00D84A5C">
        <w:rPr>
          <w:rFonts w:ascii="Arial" w:hAnsi="Arial" w:cs="Arial"/>
          <w:sz w:val="36"/>
          <w:szCs w:val="36"/>
          <w:vertAlign w:val="superscript"/>
        </w:rPr>
        <w:t>st</w:t>
      </w:r>
      <w:r w:rsidR="009E288E">
        <w:rPr>
          <w:rFonts w:ascii="Arial" w:hAnsi="Arial" w:cs="Arial"/>
          <w:sz w:val="36"/>
          <w:szCs w:val="36"/>
        </w:rPr>
        <w:t xml:space="preserve">, </w:t>
      </w:r>
      <w:r w:rsidR="00803D53">
        <w:rPr>
          <w:rFonts w:ascii="Arial" w:hAnsi="Arial" w:cs="Arial"/>
          <w:sz w:val="36"/>
          <w:szCs w:val="36"/>
        </w:rPr>
        <w:t>201</w:t>
      </w:r>
      <w:r>
        <w:rPr>
          <w:rFonts w:ascii="Arial" w:hAnsi="Arial" w:cs="Arial"/>
          <w:sz w:val="36"/>
          <w:szCs w:val="36"/>
        </w:rPr>
        <w:t>8</w:t>
      </w:r>
      <w:r w:rsidR="00785417">
        <w:rPr>
          <w:rFonts w:ascii="Arial" w:hAnsi="Arial" w:cs="Arial"/>
          <w:sz w:val="36"/>
          <w:szCs w:val="36"/>
        </w:rPr>
        <w:t xml:space="preserve"> </w:t>
      </w:r>
      <w:r w:rsidR="00803D53">
        <w:rPr>
          <w:rFonts w:ascii="Arial" w:hAnsi="Arial" w:cs="Arial"/>
          <w:sz w:val="36"/>
          <w:szCs w:val="36"/>
        </w:rPr>
        <w:t>(Revised)</w:t>
      </w: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autoSpaceDE w:val="0"/>
        <w:jc w:val="center"/>
        <w:rPr>
          <w:rFonts w:ascii="Arial-BoldMT" w:hAnsi="Arial-BoldMT" w:cs="Arial-BoldMT"/>
          <w:b/>
          <w:bCs/>
          <w:sz w:val="32"/>
          <w:szCs w:val="32"/>
        </w:rPr>
      </w:pPr>
    </w:p>
    <w:p w:rsidR="00803D53" w:rsidRDefault="00803D53">
      <w:pPr>
        <w:autoSpaceDE w:val="0"/>
        <w:jc w:val="center"/>
        <w:rPr>
          <w:rFonts w:ascii="Arial-BoldMT" w:hAnsi="Arial-BoldMT" w:cs="Arial-BoldMT"/>
          <w:b/>
          <w:bCs/>
          <w:sz w:val="32"/>
          <w:szCs w:val="32"/>
        </w:rPr>
      </w:pPr>
      <w:r>
        <w:rPr>
          <w:rFonts w:ascii="Arial-BoldMT" w:hAnsi="Arial-BoldMT" w:cs="Arial-BoldMT"/>
          <w:b/>
          <w:bCs/>
          <w:sz w:val="32"/>
          <w:szCs w:val="32"/>
        </w:rPr>
        <w:t>Table of Contents</w:t>
      </w:r>
    </w:p>
    <w:p w:rsidR="00803D53" w:rsidRDefault="00803D53">
      <w:pPr>
        <w:autoSpaceDE w:val="0"/>
        <w:jc w:val="center"/>
        <w:rPr>
          <w:rFonts w:ascii="Arial-BoldMT" w:hAnsi="Arial-BoldMT" w:cs="Arial-BoldMT"/>
          <w:b/>
          <w:bCs/>
          <w:sz w:val="36"/>
          <w:szCs w:val="36"/>
        </w:rPr>
      </w:pPr>
    </w:p>
    <w:p w:rsidR="00803D53" w:rsidRDefault="00803D53">
      <w:pPr>
        <w:autoSpaceDE w:val="0"/>
        <w:jc w:val="center"/>
        <w:rPr>
          <w:rFonts w:cs="Arial-BoldMT"/>
          <w:b/>
          <w:bCs/>
          <w:sz w:val="25"/>
          <w:szCs w:val="25"/>
        </w:rPr>
      </w:pPr>
    </w:p>
    <w:p w:rsidR="00803D53" w:rsidRDefault="00803D53">
      <w:pPr>
        <w:autoSpaceDE w:val="0"/>
        <w:spacing w:line="360" w:lineRule="auto"/>
        <w:rPr>
          <w:rFonts w:cs="TimesNewRomanPSMT"/>
          <w:sz w:val="25"/>
          <w:szCs w:val="25"/>
        </w:rPr>
      </w:pPr>
      <w:r>
        <w:rPr>
          <w:rFonts w:cs="TimesNewRomanPSMT"/>
          <w:sz w:val="25"/>
          <w:szCs w:val="25"/>
        </w:rPr>
        <w:t>I.</w:t>
      </w:r>
      <w:r>
        <w:rPr>
          <w:rFonts w:cs="TimesNewRomanPSMT"/>
          <w:sz w:val="25"/>
          <w:szCs w:val="25"/>
        </w:rPr>
        <w:tab/>
        <w:t xml:space="preserve">Introduction............................................................................................................. </w:t>
      </w:r>
    </w:p>
    <w:p w:rsidR="00803D53" w:rsidRDefault="00803D53">
      <w:pPr>
        <w:autoSpaceDE w:val="0"/>
        <w:spacing w:line="360" w:lineRule="auto"/>
        <w:rPr>
          <w:rFonts w:cs="TimesNewRomanPSMT"/>
          <w:sz w:val="25"/>
          <w:szCs w:val="25"/>
        </w:rPr>
      </w:pPr>
    </w:p>
    <w:p w:rsidR="00803D53" w:rsidRDefault="00803D53">
      <w:pPr>
        <w:autoSpaceDE w:val="0"/>
        <w:spacing w:line="360" w:lineRule="auto"/>
        <w:rPr>
          <w:rFonts w:cs="TimesNewRomanPSMT"/>
          <w:sz w:val="25"/>
          <w:szCs w:val="25"/>
        </w:rPr>
      </w:pPr>
      <w:r>
        <w:rPr>
          <w:rFonts w:cs="TimesNewRomanPSMT"/>
          <w:sz w:val="25"/>
          <w:szCs w:val="25"/>
        </w:rPr>
        <w:t xml:space="preserve">II. </w:t>
      </w:r>
      <w:r>
        <w:rPr>
          <w:rFonts w:cs="TimesNewRomanPSMT"/>
          <w:sz w:val="25"/>
          <w:szCs w:val="25"/>
        </w:rPr>
        <w:tab/>
        <w:t xml:space="preserve">Scope....................................................................................................................... </w:t>
      </w:r>
    </w:p>
    <w:p w:rsidR="00803D53" w:rsidRDefault="00803D53">
      <w:pPr>
        <w:autoSpaceDE w:val="0"/>
        <w:spacing w:line="360" w:lineRule="auto"/>
        <w:rPr>
          <w:rFonts w:cs="TimesNewRomanPSMT"/>
          <w:sz w:val="25"/>
          <w:szCs w:val="25"/>
        </w:rPr>
      </w:pPr>
    </w:p>
    <w:p w:rsidR="00803D53" w:rsidRDefault="00803D53">
      <w:pPr>
        <w:autoSpaceDE w:val="0"/>
        <w:spacing w:line="360" w:lineRule="auto"/>
        <w:rPr>
          <w:rFonts w:cs="TimesNewRomanPSMT"/>
          <w:sz w:val="25"/>
          <w:szCs w:val="25"/>
        </w:rPr>
      </w:pPr>
      <w:r>
        <w:rPr>
          <w:rFonts w:cs="TimesNewRomanPSMT"/>
          <w:sz w:val="25"/>
          <w:szCs w:val="25"/>
        </w:rPr>
        <w:t xml:space="preserve">III. </w:t>
      </w:r>
      <w:r>
        <w:rPr>
          <w:rFonts w:cs="TimesNewRomanPSMT"/>
          <w:sz w:val="25"/>
          <w:szCs w:val="25"/>
        </w:rPr>
        <w:tab/>
        <w:t>Risk Assessment</w:t>
      </w:r>
      <w:r w:rsidR="008931C3">
        <w:rPr>
          <w:rFonts w:cs="TimesNewRomanPSMT"/>
          <w:sz w:val="25"/>
          <w:szCs w:val="25"/>
        </w:rPr>
        <w:t>- Risk</w:t>
      </w:r>
      <w:r w:rsidR="008514CD">
        <w:rPr>
          <w:rFonts w:cs="TimesNewRomanPSMT"/>
          <w:sz w:val="25"/>
          <w:szCs w:val="25"/>
        </w:rPr>
        <w:t xml:space="preserve"> Profiling    </w:t>
      </w:r>
      <w:r>
        <w:rPr>
          <w:rFonts w:cs="TimesNewRomanPSMT"/>
          <w:sz w:val="25"/>
          <w:szCs w:val="25"/>
        </w:rPr>
        <w:t>.........................................................</w:t>
      </w:r>
      <w:r w:rsidR="008514CD">
        <w:rPr>
          <w:rFonts w:cs="TimesNewRomanPSMT"/>
          <w:sz w:val="25"/>
          <w:szCs w:val="25"/>
        </w:rPr>
        <w:t>...............</w:t>
      </w:r>
    </w:p>
    <w:p w:rsidR="00803D53" w:rsidRDefault="00803D53">
      <w:pPr>
        <w:autoSpaceDE w:val="0"/>
        <w:spacing w:line="360" w:lineRule="auto"/>
        <w:ind w:firstLine="1260"/>
        <w:rPr>
          <w:rFonts w:cs="TimesNewRomanPSMT"/>
          <w:sz w:val="25"/>
          <w:szCs w:val="25"/>
        </w:rPr>
      </w:pPr>
      <w:r>
        <w:rPr>
          <w:rFonts w:cs="TimesNewRomanPSMT"/>
          <w:sz w:val="25"/>
          <w:szCs w:val="25"/>
        </w:rPr>
        <w:t xml:space="preserve">A.   </w:t>
      </w:r>
      <w:r>
        <w:rPr>
          <w:rFonts w:cs="Arial"/>
          <w:bCs/>
          <w:sz w:val="25"/>
          <w:szCs w:val="25"/>
        </w:rPr>
        <w:t>Client Risk Levels</w:t>
      </w:r>
      <w:r>
        <w:rPr>
          <w:rFonts w:cs="TimesNewRomanPSMT"/>
          <w:sz w:val="25"/>
          <w:szCs w:val="25"/>
        </w:rPr>
        <w:t>...........................................…………………………</w:t>
      </w:r>
    </w:p>
    <w:p w:rsidR="00803D53" w:rsidRDefault="00803D53">
      <w:pPr>
        <w:autoSpaceDE w:val="0"/>
        <w:spacing w:line="360" w:lineRule="auto"/>
        <w:ind w:left="720"/>
        <w:rPr>
          <w:rFonts w:cs="TimesNewRomanPSMT"/>
          <w:sz w:val="25"/>
          <w:szCs w:val="25"/>
        </w:rPr>
      </w:pPr>
      <w:r>
        <w:rPr>
          <w:rFonts w:cs="TimesNewRomanPSMT"/>
          <w:sz w:val="25"/>
          <w:szCs w:val="25"/>
        </w:rPr>
        <w:t xml:space="preserve">         B.   </w:t>
      </w:r>
      <w:r>
        <w:rPr>
          <w:rFonts w:cs="Arial"/>
          <w:bCs/>
          <w:sz w:val="25"/>
          <w:szCs w:val="25"/>
        </w:rPr>
        <w:t xml:space="preserve">Client Acceptance Policy </w:t>
      </w:r>
      <w:r>
        <w:rPr>
          <w:rFonts w:cs="TimesNewRomanPSMT"/>
          <w:sz w:val="25"/>
          <w:szCs w:val="25"/>
        </w:rPr>
        <w:t>.............................................…………………</w:t>
      </w:r>
    </w:p>
    <w:p w:rsidR="00803D53" w:rsidRDefault="00803D53">
      <w:pPr>
        <w:autoSpaceDE w:val="0"/>
        <w:spacing w:line="360" w:lineRule="auto"/>
        <w:rPr>
          <w:rFonts w:cs="TimesNewRomanPSMT"/>
          <w:sz w:val="25"/>
          <w:szCs w:val="25"/>
        </w:rPr>
      </w:pPr>
      <w:r>
        <w:rPr>
          <w:rFonts w:cs="TimesNewRomanPSMT"/>
          <w:sz w:val="25"/>
          <w:szCs w:val="25"/>
        </w:rPr>
        <w:tab/>
        <w:t xml:space="preserve">         C.   </w:t>
      </w:r>
      <w:r>
        <w:rPr>
          <w:rFonts w:cs="Arial"/>
          <w:bCs/>
          <w:sz w:val="25"/>
          <w:szCs w:val="25"/>
        </w:rPr>
        <w:t xml:space="preserve">Criticality of </w:t>
      </w:r>
      <w:r w:rsidR="008931C3">
        <w:rPr>
          <w:rFonts w:cs="Arial"/>
          <w:bCs/>
          <w:sz w:val="25"/>
          <w:szCs w:val="25"/>
        </w:rPr>
        <w:t>Client and</w:t>
      </w:r>
      <w:r>
        <w:rPr>
          <w:rFonts w:cs="Arial"/>
          <w:bCs/>
          <w:sz w:val="25"/>
          <w:szCs w:val="25"/>
        </w:rPr>
        <w:t xml:space="preserve"> Critical Client </w:t>
      </w:r>
      <w:r w:rsidR="008931C3">
        <w:rPr>
          <w:rFonts w:cs="Arial"/>
          <w:bCs/>
          <w:sz w:val="25"/>
          <w:szCs w:val="25"/>
        </w:rPr>
        <w:t xml:space="preserve">Account </w:t>
      </w:r>
      <w:r w:rsidR="008931C3">
        <w:rPr>
          <w:rFonts w:cs="TimesNewRomanPSMT"/>
          <w:sz w:val="25"/>
          <w:szCs w:val="25"/>
        </w:rPr>
        <w:t>…</w:t>
      </w:r>
      <w:r>
        <w:rPr>
          <w:rFonts w:cs="TimesNewRomanPSMT"/>
          <w:sz w:val="25"/>
          <w:szCs w:val="25"/>
        </w:rPr>
        <w:t>……………………</w:t>
      </w:r>
    </w:p>
    <w:p w:rsidR="00803D53" w:rsidRDefault="00803D53">
      <w:pPr>
        <w:autoSpaceDE w:val="0"/>
        <w:spacing w:line="360" w:lineRule="auto"/>
        <w:ind w:left="720" w:firstLine="540"/>
        <w:rPr>
          <w:rFonts w:cs="TimesNewRomanPSMT"/>
          <w:sz w:val="25"/>
          <w:szCs w:val="25"/>
        </w:rPr>
      </w:pPr>
    </w:p>
    <w:p w:rsidR="00803D53" w:rsidRDefault="00803D53">
      <w:pPr>
        <w:autoSpaceDE w:val="0"/>
        <w:spacing w:line="360" w:lineRule="auto"/>
        <w:rPr>
          <w:rFonts w:cs="TimesNewRomanPSMT"/>
          <w:sz w:val="25"/>
          <w:szCs w:val="25"/>
        </w:rPr>
      </w:pPr>
      <w:r>
        <w:rPr>
          <w:rFonts w:cs="TimesNewRomanPSMT"/>
          <w:sz w:val="25"/>
          <w:szCs w:val="25"/>
        </w:rPr>
        <w:t xml:space="preserve">IV.       Obligations of an </w:t>
      </w:r>
      <w:r w:rsidR="008931C3">
        <w:rPr>
          <w:rFonts w:cs="TimesNewRomanPSMT"/>
          <w:sz w:val="25"/>
          <w:szCs w:val="25"/>
        </w:rPr>
        <w:t>Intermediary:</w:t>
      </w:r>
      <w:r>
        <w:rPr>
          <w:rFonts w:cs="TimesNewRomanPSMT"/>
          <w:sz w:val="25"/>
          <w:szCs w:val="25"/>
        </w:rPr>
        <w:t xml:space="preserve">  Broker and Depository ……………………….</w:t>
      </w:r>
    </w:p>
    <w:p w:rsidR="00803D53" w:rsidRDefault="00803D53">
      <w:pPr>
        <w:autoSpaceDE w:val="0"/>
        <w:spacing w:line="360" w:lineRule="auto"/>
        <w:rPr>
          <w:rFonts w:cs="TimesNewRomanPSMT"/>
          <w:sz w:val="25"/>
          <w:szCs w:val="25"/>
        </w:rPr>
      </w:pPr>
      <w:r>
        <w:rPr>
          <w:rFonts w:cs="TimesNewRomanPSMT"/>
          <w:sz w:val="25"/>
          <w:szCs w:val="25"/>
        </w:rPr>
        <w:t xml:space="preserve">             (</w:t>
      </w:r>
      <w:r w:rsidR="008931C3">
        <w:rPr>
          <w:rFonts w:cs="TimesNewRomanPSMT"/>
          <w:sz w:val="25"/>
          <w:szCs w:val="25"/>
        </w:rPr>
        <w:t>Including</w:t>
      </w:r>
      <w:r>
        <w:rPr>
          <w:rFonts w:cs="TimesNewRomanPSMT"/>
          <w:sz w:val="25"/>
          <w:szCs w:val="25"/>
        </w:rPr>
        <w:t xml:space="preserve"> Terrorist </w:t>
      </w:r>
      <w:r w:rsidR="008931C3">
        <w:rPr>
          <w:rFonts w:cs="TimesNewRomanPSMT"/>
          <w:sz w:val="25"/>
          <w:szCs w:val="25"/>
        </w:rPr>
        <w:t>Financing</w:t>
      </w:r>
      <w:r w:rsidR="008931C3" w:rsidRPr="00B23BF8">
        <w:rPr>
          <w:rFonts w:cs="TimesNewRomanPSMT"/>
          <w:sz w:val="25"/>
          <w:szCs w:val="25"/>
        </w:rPr>
        <w:t>)</w:t>
      </w:r>
      <w:r w:rsidR="00B237F4" w:rsidRPr="00B23BF8">
        <w:rPr>
          <w:rFonts w:cs="TimesNewRomanPSMT"/>
          <w:sz w:val="25"/>
          <w:szCs w:val="25"/>
        </w:rPr>
        <w:t xml:space="preserve">        (Including FATCA </w:t>
      </w:r>
      <w:proofErr w:type="gramStart"/>
      <w:r w:rsidR="00B237F4" w:rsidRPr="00B23BF8">
        <w:rPr>
          <w:rFonts w:cs="TimesNewRomanPSMT"/>
          <w:sz w:val="25"/>
          <w:szCs w:val="25"/>
        </w:rPr>
        <w:t>compliance )</w:t>
      </w:r>
      <w:proofErr w:type="gramEnd"/>
    </w:p>
    <w:p w:rsidR="00B237F4" w:rsidRDefault="00B237F4">
      <w:pPr>
        <w:autoSpaceDE w:val="0"/>
        <w:spacing w:line="360" w:lineRule="auto"/>
        <w:rPr>
          <w:rFonts w:cs="TimesNewRomanPSMT"/>
          <w:sz w:val="25"/>
          <w:szCs w:val="25"/>
        </w:rPr>
      </w:pPr>
    </w:p>
    <w:p w:rsidR="00803D53" w:rsidRDefault="00803D53">
      <w:pPr>
        <w:autoSpaceDE w:val="0"/>
        <w:spacing w:line="360" w:lineRule="auto"/>
        <w:rPr>
          <w:rFonts w:cs="TimesNewRomanPSMT"/>
          <w:sz w:val="25"/>
          <w:szCs w:val="25"/>
        </w:rPr>
      </w:pPr>
      <w:r>
        <w:rPr>
          <w:rFonts w:cs="TimesNewRomanPSMT"/>
          <w:sz w:val="25"/>
          <w:szCs w:val="25"/>
        </w:rPr>
        <w:t>V.        Anti Money Laundering Action Plan.....................................................................</w:t>
      </w:r>
    </w:p>
    <w:p w:rsidR="00803D53" w:rsidRDefault="00803D53">
      <w:pPr>
        <w:autoSpaceDE w:val="0"/>
        <w:spacing w:line="360" w:lineRule="auto"/>
        <w:ind w:firstLine="1260"/>
        <w:rPr>
          <w:rFonts w:cs="TimesNewRomanPSMT"/>
          <w:sz w:val="25"/>
          <w:szCs w:val="25"/>
        </w:rPr>
      </w:pPr>
    </w:p>
    <w:p w:rsidR="00803D53" w:rsidRDefault="00803D53">
      <w:pPr>
        <w:autoSpaceDE w:val="0"/>
        <w:spacing w:line="360" w:lineRule="auto"/>
        <w:rPr>
          <w:rFonts w:cs="TimesNewRomanPSMT"/>
          <w:sz w:val="25"/>
          <w:szCs w:val="25"/>
        </w:rPr>
      </w:pPr>
      <w:r>
        <w:rPr>
          <w:rFonts w:cs="TimesNewRomanPSMT"/>
          <w:sz w:val="25"/>
          <w:szCs w:val="25"/>
        </w:rPr>
        <w:t>VI.       Reporting to FIU …………………………………………………………………</w:t>
      </w:r>
    </w:p>
    <w:p w:rsidR="00803D53" w:rsidRDefault="00803D53">
      <w:pPr>
        <w:autoSpaceDE w:val="0"/>
        <w:spacing w:line="360" w:lineRule="auto"/>
        <w:rPr>
          <w:rFonts w:cs="TimesNewRomanPSMT"/>
          <w:sz w:val="25"/>
          <w:szCs w:val="25"/>
        </w:rPr>
      </w:pPr>
    </w:p>
    <w:p w:rsidR="00FD08CD" w:rsidRDefault="003040E3">
      <w:pPr>
        <w:autoSpaceDE w:val="0"/>
        <w:spacing w:line="360" w:lineRule="auto"/>
        <w:rPr>
          <w:rFonts w:cs="TimesNewRomanPSMT"/>
          <w:sz w:val="25"/>
          <w:szCs w:val="25"/>
        </w:rPr>
      </w:pPr>
      <w:r w:rsidRPr="00A05527">
        <w:rPr>
          <w:rFonts w:cs="TimesNewRomanPSMT"/>
          <w:sz w:val="25"/>
          <w:szCs w:val="25"/>
        </w:rPr>
        <w:t>VII.     Observation as to UAPA amendment Act, 2008 ………………………………..</w:t>
      </w:r>
    </w:p>
    <w:p w:rsidR="00FD08CD" w:rsidRDefault="00FD08CD">
      <w:pPr>
        <w:autoSpaceDE w:val="0"/>
        <w:spacing w:line="360" w:lineRule="auto"/>
        <w:rPr>
          <w:rFonts w:cs="TimesNewRomanPSMT"/>
          <w:sz w:val="25"/>
          <w:szCs w:val="25"/>
        </w:rPr>
      </w:pPr>
    </w:p>
    <w:p w:rsidR="00803D53" w:rsidRDefault="00FD08CD">
      <w:pPr>
        <w:autoSpaceDE w:val="0"/>
        <w:spacing w:line="360" w:lineRule="auto"/>
        <w:rPr>
          <w:rFonts w:cs="TimesNewRomanPSMT"/>
          <w:sz w:val="25"/>
          <w:szCs w:val="25"/>
        </w:rPr>
      </w:pPr>
      <w:r>
        <w:rPr>
          <w:rFonts w:cs="TimesNewRomanPSMT"/>
          <w:sz w:val="25"/>
          <w:szCs w:val="25"/>
        </w:rPr>
        <w:t>VIII</w:t>
      </w:r>
      <w:proofErr w:type="gramStart"/>
      <w:r w:rsidR="00966348">
        <w:rPr>
          <w:rFonts w:cs="TimesNewRomanPSMT"/>
          <w:sz w:val="25"/>
          <w:szCs w:val="25"/>
        </w:rPr>
        <w:t xml:space="preserve">. </w:t>
      </w:r>
      <w:r w:rsidR="00D03F91">
        <w:rPr>
          <w:rFonts w:cs="TimesNewRomanPSMT"/>
          <w:sz w:val="25"/>
          <w:szCs w:val="25"/>
        </w:rPr>
        <w:t xml:space="preserve"> </w:t>
      </w:r>
      <w:r w:rsidR="00966348">
        <w:rPr>
          <w:rFonts w:cs="TimesNewRomanPSMT"/>
          <w:sz w:val="25"/>
          <w:szCs w:val="25"/>
        </w:rPr>
        <w:t>Testing</w:t>
      </w:r>
      <w:proofErr w:type="gramEnd"/>
      <w:r w:rsidR="00803D53">
        <w:rPr>
          <w:rFonts w:cs="TimesNewRomanPSMT"/>
          <w:sz w:val="25"/>
          <w:szCs w:val="25"/>
        </w:rPr>
        <w:t xml:space="preserve"> for Implementation and Modification……………………………………</w:t>
      </w:r>
    </w:p>
    <w:p w:rsidR="00803D53" w:rsidRDefault="00803D53">
      <w:pPr>
        <w:autoSpaceDE w:val="0"/>
        <w:spacing w:line="360" w:lineRule="auto"/>
        <w:rPr>
          <w:rFonts w:cs="TimesNewRomanPSMT"/>
          <w:sz w:val="25"/>
          <w:szCs w:val="25"/>
        </w:rPr>
      </w:pPr>
    </w:p>
    <w:p w:rsidR="00803D53" w:rsidRDefault="00FD08CD">
      <w:pPr>
        <w:autoSpaceDE w:val="0"/>
        <w:spacing w:line="360" w:lineRule="auto"/>
        <w:rPr>
          <w:rFonts w:cs="TimesNewRomanPSMT"/>
          <w:sz w:val="25"/>
          <w:szCs w:val="25"/>
        </w:rPr>
      </w:pPr>
      <w:r>
        <w:rPr>
          <w:rFonts w:cs="TimesNewRomanPSMT"/>
          <w:sz w:val="25"/>
          <w:szCs w:val="25"/>
        </w:rPr>
        <w:t>IX</w:t>
      </w:r>
      <w:r w:rsidR="00803D53">
        <w:rPr>
          <w:rFonts w:cs="TimesNewRomanPSMT"/>
          <w:sz w:val="25"/>
          <w:szCs w:val="25"/>
        </w:rPr>
        <w:t xml:space="preserve">.     Staff Awareness </w:t>
      </w:r>
      <w:r w:rsidR="008931C3">
        <w:rPr>
          <w:rFonts w:cs="TimesNewRomanPSMT"/>
          <w:sz w:val="25"/>
          <w:szCs w:val="25"/>
        </w:rPr>
        <w:t>Program....................................................................................</w:t>
      </w:r>
    </w:p>
    <w:p w:rsidR="00803D53" w:rsidRDefault="00803D53">
      <w:pPr>
        <w:jc w:val="both"/>
        <w:rPr>
          <w:rFonts w:cs="Arial"/>
          <w:sz w:val="25"/>
          <w:szCs w:val="25"/>
        </w:rPr>
      </w:pPr>
    </w:p>
    <w:p w:rsidR="00803D53" w:rsidRDefault="00803D53">
      <w:pPr>
        <w:jc w:val="both"/>
        <w:rPr>
          <w:rFonts w:cs="Arial"/>
          <w:sz w:val="25"/>
          <w:szCs w:val="25"/>
        </w:rPr>
      </w:pPr>
    </w:p>
    <w:p w:rsidR="00803D53" w:rsidRDefault="00803D53" w:rsidP="009C331F">
      <w:pPr>
        <w:rPr>
          <w:rFonts w:cs="Arial"/>
          <w:sz w:val="25"/>
          <w:szCs w:val="25"/>
        </w:rPr>
      </w:pPr>
      <w:r>
        <w:rPr>
          <w:rFonts w:cs="Arial"/>
          <w:sz w:val="25"/>
          <w:szCs w:val="25"/>
        </w:rPr>
        <w:t>X.   Responsibility Statement .</w:t>
      </w:r>
      <w:r w:rsidR="009C331F">
        <w:rPr>
          <w:rFonts w:cs="Arial"/>
          <w:sz w:val="25"/>
          <w:szCs w:val="25"/>
        </w:rPr>
        <w:t>............………………………………………………</w:t>
      </w:r>
    </w:p>
    <w:p w:rsidR="00803D53" w:rsidRDefault="00803D53">
      <w:pPr>
        <w:jc w:val="both"/>
        <w:rPr>
          <w:rFonts w:cs="Arial"/>
          <w:sz w:val="25"/>
          <w:szCs w:val="25"/>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pPr>
        <w:jc w:val="both"/>
        <w:rPr>
          <w:rFonts w:ascii="Arial" w:hAnsi="Arial" w:cs="Arial"/>
          <w:sz w:val="22"/>
          <w:szCs w:val="22"/>
        </w:rPr>
      </w:pPr>
    </w:p>
    <w:p w:rsidR="00803D53" w:rsidRDefault="00803D53" w:rsidP="00A15BE4">
      <w:pPr>
        <w:tabs>
          <w:tab w:val="left" w:pos="0"/>
        </w:tabs>
        <w:jc w:val="both"/>
        <w:rPr>
          <w:rFonts w:ascii="Arial" w:hAnsi="Arial" w:cs="Arial"/>
          <w:sz w:val="22"/>
          <w:szCs w:val="22"/>
        </w:rPr>
      </w:pPr>
    </w:p>
    <w:p w:rsidR="00803D53" w:rsidRDefault="00803D53" w:rsidP="00A15BE4">
      <w:pPr>
        <w:tabs>
          <w:tab w:val="left" w:pos="0"/>
        </w:tabs>
        <w:jc w:val="both"/>
        <w:rPr>
          <w:rFonts w:ascii="Arial" w:hAnsi="Arial" w:cs="Arial"/>
          <w:sz w:val="22"/>
          <w:szCs w:val="22"/>
        </w:rPr>
      </w:pPr>
    </w:p>
    <w:p w:rsidR="00803D53" w:rsidRDefault="00803D53" w:rsidP="00A52BFC">
      <w:pPr>
        <w:tabs>
          <w:tab w:val="left" w:pos="0"/>
        </w:tabs>
        <w:autoSpaceDE w:val="0"/>
        <w:jc w:val="center"/>
        <w:rPr>
          <w:rFonts w:ascii="Arial-BoldMT" w:hAnsi="Arial-BoldMT" w:cs="Arial-BoldMT"/>
          <w:b/>
          <w:bCs/>
          <w:sz w:val="36"/>
          <w:szCs w:val="36"/>
        </w:rPr>
      </w:pPr>
      <w:r>
        <w:rPr>
          <w:rFonts w:ascii="Arial-BoldMT" w:hAnsi="Arial-BoldMT" w:cs="Arial-BoldMT"/>
          <w:b/>
          <w:bCs/>
          <w:sz w:val="36"/>
          <w:szCs w:val="36"/>
        </w:rPr>
        <w:t>I. Introduction</w:t>
      </w:r>
    </w:p>
    <w:p w:rsidR="00803D53" w:rsidRDefault="00803D53" w:rsidP="00A52BFC">
      <w:pPr>
        <w:tabs>
          <w:tab w:val="left" w:pos="0"/>
        </w:tabs>
        <w:autoSpaceDE w:val="0"/>
        <w:jc w:val="center"/>
        <w:rPr>
          <w:rFonts w:ascii="Arial-BoldMT" w:hAnsi="Arial-BoldMT" w:cs="Arial-BoldMT"/>
          <w:b/>
          <w:bCs/>
          <w:sz w:val="36"/>
          <w:szCs w:val="36"/>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Strict compliance for Regulations and rules of SEBI and all other legal body has been one of the core principles of SHAH INVESTOR’S HOME LTD.  </w:t>
      </w:r>
    </w:p>
    <w:p w:rsidR="00803D53" w:rsidRDefault="00803D53" w:rsidP="00A52BFC">
      <w:pPr>
        <w:tabs>
          <w:tab w:val="left" w:pos="0"/>
        </w:tabs>
        <w:autoSpaceDE w:val="0"/>
        <w:spacing w:line="360" w:lineRule="auto"/>
        <w:jc w:val="both"/>
        <w:rPr>
          <w:rFonts w:ascii="Arial" w:hAnsi="Arial" w:cs="Arial"/>
          <w:sz w:val="22"/>
          <w:szCs w:val="22"/>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At the juncture of burst of terrorist activity, terrorist financing and channels and ways of hiding the identity of criminals: the utmost need,  for building an environment which is full proof and has all the characteristics of proactive approach, has arrived.  We, as a vibrant company, know that, - </w:t>
      </w:r>
    </w:p>
    <w:p w:rsidR="00803D53" w:rsidRDefault="00803D53" w:rsidP="00A52BFC">
      <w:pPr>
        <w:pStyle w:val="BodyText2"/>
        <w:numPr>
          <w:ilvl w:val="0"/>
          <w:numId w:val="11"/>
        </w:numPr>
        <w:tabs>
          <w:tab w:val="left" w:pos="0"/>
        </w:tabs>
        <w:spacing w:line="320" w:lineRule="exact"/>
        <w:ind w:left="0" w:firstLine="0"/>
        <w:rPr>
          <w:rFonts w:ascii="Arial" w:hAnsi="Arial"/>
          <w:bCs/>
        </w:rPr>
      </w:pPr>
      <w:r>
        <w:rPr>
          <w:rFonts w:ascii="Arial" w:hAnsi="Arial"/>
          <w:bCs/>
        </w:rPr>
        <w:t xml:space="preserve">Money laundering is a process by which criminals or criminal organizations seek to disguise the Bad money / proceeds by introducing them into the stream of legitimate commerce and finance and </w:t>
      </w:r>
    </w:p>
    <w:p w:rsidR="00803D53" w:rsidRDefault="00803D53" w:rsidP="00A52BFC">
      <w:pPr>
        <w:pStyle w:val="BodyText2"/>
        <w:tabs>
          <w:tab w:val="left" w:pos="0"/>
        </w:tabs>
        <w:spacing w:line="320" w:lineRule="exact"/>
        <w:rPr>
          <w:rFonts w:ascii="Arial" w:hAnsi="Arial"/>
          <w:bCs/>
        </w:rPr>
      </w:pPr>
    </w:p>
    <w:p w:rsidR="00803D53" w:rsidRDefault="00803D53" w:rsidP="00A52BFC">
      <w:pPr>
        <w:pStyle w:val="BodyText2"/>
        <w:numPr>
          <w:ilvl w:val="0"/>
          <w:numId w:val="11"/>
        </w:numPr>
        <w:tabs>
          <w:tab w:val="left" w:pos="0"/>
        </w:tabs>
        <w:spacing w:line="320" w:lineRule="exact"/>
        <w:ind w:left="0" w:firstLine="0"/>
        <w:rPr>
          <w:rFonts w:ascii="Arial" w:hAnsi="Arial"/>
          <w:bCs/>
        </w:rPr>
      </w:pPr>
      <w:r>
        <w:rPr>
          <w:rFonts w:ascii="Arial" w:hAnsi="Arial"/>
          <w:bCs/>
        </w:rPr>
        <w:t xml:space="preserve">Bad funds are made available as apparently legitimate funds. </w:t>
      </w:r>
    </w:p>
    <w:p w:rsidR="00803D53" w:rsidRDefault="00803D53" w:rsidP="00A52BFC">
      <w:pPr>
        <w:pStyle w:val="BodyText2"/>
        <w:tabs>
          <w:tab w:val="left" w:pos="0"/>
        </w:tabs>
        <w:spacing w:line="320" w:lineRule="exact"/>
        <w:rPr>
          <w:rFonts w:ascii="Arial" w:hAnsi="Arial"/>
          <w:bCs/>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We, at Shah Investor’s Home Ltd, know </w:t>
      </w:r>
      <w:r w:rsidR="00066DA4">
        <w:rPr>
          <w:rFonts w:ascii="Arial" w:hAnsi="Arial" w:cs="Arial"/>
          <w:sz w:val="22"/>
          <w:szCs w:val="22"/>
        </w:rPr>
        <w:t>very</w:t>
      </w:r>
      <w:r>
        <w:rPr>
          <w:rFonts w:ascii="Arial" w:hAnsi="Arial" w:cs="Arial"/>
          <w:sz w:val="22"/>
          <w:szCs w:val="22"/>
        </w:rPr>
        <w:t xml:space="preserve"> well, that if these type of financing is been allowed, it will harm the whole Finance Stream of our country, Criminals are by hiding </w:t>
      </w:r>
      <w:r w:rsidR="008931C3">
        <w:rPr>
          <w:rFonts w:ascii="Arial" w:hAnsi="Arial" w:cs="Arial"/>
          <w:sz w:val="22"/>
          <w:szCs w:val="22"/>
        </w:rPr>
        <w:t>their</w:t>
      </w:r>
      <w:r>
        <w:rPr>
          <w:rFonts w:ascii="Arial" w:hAnsi="Arial" w:cs="Arial"/>
          <w:sz w:val="22"/>
          <w:szCs w:val="22"/>
        </w:rPr>
        <w:t xml:space="preserve"> identity, can easily finance their bad funds and also Diminishes Government Tax Revenue. </w:t>
      </w:r>
    </w:p>
    <w:p w:rsidR="00803D53" w:rsidRDefault="00803D53" w:rsidP="00A52BFC">
      <w:pPr>
        <w:tabs>
          <w:tab w:val="left" w:pos="0"/>
        </w:tabs>
        <w:autoSpaceDE w:val="0"/>
        <w:spacing w:line="360" w:lineRule="auto"/>
        <w:jc w:val="both"/>
        <w:rPr>
          <w:rFonts w:ascii="Arial" w:hAnsi="Arial" w:cs="Arial"/>
          <w:sz w:val="22"/>
          <w:szCs w:val="22"/>
        </w:rPr>
      </w:pPr>
    </w:p>
    <w:p w:rsidR="00803D53" w:rsidRDefault="008931C3" w:rsidP="00A52BFC">
      <w:pPr>
        <w:tabs>
          <w:tab w:val="left" w:pos="0"/>
        </w:tabs>
        <w:autoSpaceDE w:val="0"/>
        <w:spacing w:line="360" w:lineRule="auto"/>
        <w:jc w:val="both"/>
        <w:rPr>
          <w:rFonts w:ascii="Arial" w:hAnsi="Arial" w:cs="Arial"/>
          <w:sz w:val="22"/>
          <w:szCs w:val="22"/>
        </w:rPr>
      </w:pPr>
      <w:r>
        <w:rPr>
          <w:rFonts w:ascii="Arial" w:hAnsi="Arial" w:cs="Arial"/>
          <w:sz w:val="22"/>
          <w:szCs w:val="22"/>
        </w:rPr>
        <w:t>SIHL‘s</w:t>
      </w:r>
      <w:r w:rsidR="00803D53">
        <w:rPr>
          <w:rFonts w:ascii="Arial" w:hAnsi="Arial" w:cs="Arial"/>
          <w:sz w:val="22"/>
          <w:szCs w:val="22"/>
        </w:rPr>
        <w:t xml:space="preserve"> goals for acceptance of clients and operating their trades and transactions, are based, therefore, on the principle that there will be full observation of KYC (Know Your Client) norms not only at the time of opening of an account (Trading / </w:t>
      </w:r>
      <w:proofErr w:type="spellStart"/>
      <w:r w:rsidR="00803D53">
        <w:rPr>
          <w:rFonts w:ascii="Arial" w:hAnsi="Arial" w:cs="Arial"/>
          <w:sz w:val="22"/>
          <w:szCs w:val="22"/>
        </w:rPr>
        <w:t>Demat</w:t>
      </w:r>
      <w:proofErr w:type="spellEnd"/>
      <w:r w:rsidR="00803D53">
        <w:rPr>
          <w:rFonts w:ascii="Arial" w:hAnsi="Arial" w:cs="Arial"/>
          <w:sz w:val="22"/>
          <w:szCs w:val="22"/>
        </w:rPr>
        <w:t xml:space="preserve">) </w:t>
      </w:r>
      <w:r w:rsidR="00803D53" w:rsidRPr="00153EB4">
        <w:rPr>
          <w:rFonts w:ascii="Arial" w:hAnsi="Arial" w:cs="Arial"/>
          <w:sz w:val="22"/>
          <w:szCs w:val="22"/>
          <w:u w:val="single"/>
        </w:rPr>
        <w:t xml:space="preserve">but also during the operational level </w:t>
      </w:r>
      <w:r w:rsidR="00803D53">
        <w:rPr>
          <w:rFonts w:ascii="Arial" w:hAnsi="Arial" w:cs="Arial"/>
          <w:sz w:val="22"/>
          <w:szCs w:val="22"/>
        </w:rPr>
        <w:t xml:space="preserve">also, and there will be </w:t>
      </w:r>
      <w:r w:rsidR="00803D53" w:rsidRPr="001B0AB6">
        <w:rPr>
          <w:rFonts w:ascii="Arial" w:hAnsi="Arial" w:cs="Arial"/>
          <w:sz w:val="22"/>
          <w:szCs w:val="22"/>
          <w:u w:val="single"/>
        </w:rPr>
        <w:t>scrutiny of information at various levels</w:t>
      </w:r>
      <w:r w:rsidR="00803D53">
        <w:rPr>
          <w:rFonts w:ascii="Arial" w:hAnsi="Arial" w:cs="Arial"/>
          <w:sz w:val="22"/>
          <w:szCs w:val="22"/>
        </w:rPr>
        <w:t xml:space="preserve">, that represents combination of the followings: </w:t>
      </w:r>
    </w:p>
    <w:p w:rsidR="00803D53" w:rsidRDefault="00803D53" w:rsidP="001A46BB">
      <w:pPr>
        <w:numPr>
          <w:ilvl w:val="0"/>
          <w:numId w:val="12"/>
        </w:numPr>
        <w:tabs>
          <w:tab w:val="clear" w:pos="198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The Client acceptance policy</w:t>
      </w:r>
      <w:r w:rsidR="008C7627">
        <w:rPr>
          <w:rFonts w:ascii="Arial" w:hAnsi="Arial" w:cs="Arial"/>
          <w:sz w:val="22"/>
          <w:szCs w:val="22"/>
        </w:rPr>
        <w:t xml:space="preserve"> : At client account Opening </w:t>
      </w:r>
      <w:r w:rsidR="002B209F">
        <w:rPr>
          <w:rFonts w:ascii="Arial" w:hAnsi="Arial" w:cs="Arial"/>
          <w:sz w:val="22"/>
          <w:szCs w:val="22"/>
        </w:rPr>
        <w:t>level</w:t>
      </w:r>
    </w:p>
    <w:p w:rsidR="00803D53" w:rsidRDefault="00803D53" w:rsidP="001A46BB">
      <w:pPr>
        <w:numPr>
          <w:ilvl w:val="0"/>
          <w:numId w:val="4"/>
        </w:numPr>
        <w:tabs>
          <w:tab w:val="clear" w:pos="198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Initial Verification of total KYC Norms </w:t>
      </w:r>
      <w:r w:rsidR="008C7627">
        <w:rPr>
          <w:rFonts w:ascii="Arial" w:hAnsi="Arial" w:cs="Arial"/>
          <w:sz w:val="22"/>
          <w:szCs w:val="22"/>
        </w:rPr>
        <w:t>: At client account Opening level</w:t>
      </w:r>
    </w:p>
    <w:p w:rsidR="00803D53" w:rsidRDefault="00803D53" w:rsidP="001A46BB">
      <w:pPr>
        <w:numPr>
          <w:ilvl w:val="0"/>
          <w:numId w:val="4"/>
        </w:numPr>
        <w:tabs>
          <w:tab w:val="clear" w:pos="198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Client Identification Program </w:t>
      </w:r>
      <w:r w:rsidR="003C4066">
        <w:rPr>
          <w:rFonts w:ascii="Arial" w:hAnsi="Arial" w:cs="Arial"/>
          <w:sz w:val="22"/>
          <w:szCs w:val="22"/>
        </w:rPr>
        <w:t>: At client account Opening level</w:t>
      </w:r>
    </w:p>
    <w:p w:rsidR="00803D53" w:rsidRDefault="00803D53" w:rsidP="001A46BB">
      <w:pPr>
        <w:numPr>
          <w:ilvl w:val="0"/>
          <w:numId w:val="4"/>
        </w:numPr>
        <w:tabs>
          <w:tab w:val="clear" w:pos="198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Observation of Client transactions </w:t>
      </w:r>
      <w:r w:rsidR="003C4066">
        <w:rPr>
          <w:rFonts w:ascii="Arial" w:hAnsi="Arial" w:cs="Arial"/>
          <w:sz w:val="22"/>
          <w:szCs w:val="22"/>
        </w:rPr>
        <w:t>: Post opening and operational level</w:t>
      </w:r>
    </w:p>
    <w:p w:rsidR="00803D53" w:rsidRDefault="00803D53" w:rsidP="001A46BB">
      <w:pPr>
        <w:numPr>
          <w:ilvl w:val="0"/>
          <w:numId w:val="4"/>
        </w:numPr>
        <w:tabs>
          <w:tab w:val="clear" w:pos="198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Monitoring of Client database, Tipping off</w:t>
      </w:r>
      <w:r w:rsidRPr="00B23BF8">
        <w:rPr>
          <w:rFonts w:ascii="Arial" w:hAnsi="Arial" w:cs="Arial"/>
          <w:sz w:val="22"/>
          <w:szCs w:val="22"/>
        </w:rPr>
        <w:t xml:space="preserve">, </w:t>
      </w:r>
      <w:proofErr w:type="spellStart"/>
      <w:r w:rsidRPr="00B23BF8">
        <w:rPr>
          <w:rFonts w:ascii="Arial" w:hAnsi="Arial" w:cs="Arial"/>
          <w:sz w:val="22"/>
          <w:szCs w:val="22"/>
        </w:rPr>
        <w:t>Updation</w:t>
      </w:r>
      <w:proofErr w:type="spellEnd"/>
      <w:r w:rsidRPr="00B23BF8">
        <w:rPr>
          <w:rFonts w:ascii="Arial" w:hAnsi="Arial" w:cs="Arial"/>
          <w:sz w:val="22"/>
          <w:szCs w:val="22"/>
        </w:rPr>
        <w:t xml:space="preserve"> of records</w:t>
      </w:r>
      <w:r w:rsidR="007C540A">
        <w:rPr>
          <w:rFonts w:ascii="Arial" w:hAnsi="Arial" w:cs="Arial"/>
          <w:sz w:val="22"/>
          <w:szCs w:val="22"/>
        </w:rPr>
        <w:t>: --do--</w:t>
      </w:r>
    </w:p>
    <w:p w:rsidR="00803D53" w:rsidRDefault="00803D53" w:rsidP="001A46BB">
      <w:pPr>
        <w:numPr>
          <w:ilvl w:val="0"/>
          <w:numId w:val="4"/>
        </w:numPr>
        <w:tabs>
          <w:tab w:val="clear" w:pos="198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Awareness of Anti Money Laundering across Branches and across all the Operational and Managerial Staff. </w:t>
      </w:r>
    </w:p>
    <w:p w:rsidR="00066DA4" w:rsidRDefault="00066DA4" w:rsidP="00A52BFC">
      <w:pPr>
        <w:tabs>
          <w:tab w:val="left" w:pos="0"/>
        </w:tabs>
        <w:autoSpaceDE w:val="0"/>
        <w:spacing w:line="360" w:lineRule="auto"/>
        <w:jc w:val="both"/>
        <w:rPr>
          <w:rFonts w:ascii="Arial" w:hAnsi="Arial" w:cs="Arial"/>
          <w:sz w:val="22"/>
          <w:szCs w:val="22"/>
        </w:rPr>
      </w:pPr>
    </w:p>
    <w:p w:rsidR="00066DA4" w:rsidRDefault="00066DA4" w:rsidP="00A52BFC">
      <w:pPr>
        <w:tabs>
          <w:tab w:val="left" w:pos="0"/>
        </w:tabs>
        <w:autoSpaceDE w:val="0"/>
        <w:spacing w:line="360" w:lineRule="auto"/>
        <w:jc w:val="both"/>
        <w:rPr>
          <w:rFonts w:ascii="Arial" w:hAnsi="Arial" w:cs="Arial"/>
          <w:sz w:val="22"/>
          <w:szCs w:val="22"/>
        </w:rPr>
      </w:pPr>
    </w:p>
    <w:p w:rsidR="00066DA4" w:rsidRDefault="00066DA4" w:rsidP="00A52BFC">
      <w:pPr>
        <w:tabs>
          <w:tab w:val="left" w:pos="0"/>
        </w:tabs>
        <w:autoSpaceDE w:val="0"/>
        <w:spacing w:line="360" w:lineRule="auto"/>
        <w:jc w:val="both"/>
        <w:rPr>
          <w:rFonts w:ascii="Arial" w:hAnsi="Arial" w:cs="Arial"/>
          <w:sz w:val="22"/>
          <w:szCs w:val="22"/>
        </w:rPr>
      </w:pPr>
    </w:p>
    <w:p w:rsidR="00066DA4" w:rsidRDefault="00066DA4" w:rsidP="00A52BFC">
      <w:pPr>
        <w:tabs>
          <w:tab w:val="left" w:pos="0"/>
        </w:tabs>
        <w:autoSpaceDE w:val="0"/>
        <w:spacing w:line="360" w:lineRule="auto"/>
        <w:jc w:val="both"/>
        <w:rPr>
          <w:rFonts w:ascii="Arial" w:hAnsi="Arial" w:cs="Arial"/>
          <w:sz w:val="22"/>
          <w:szCs w:val="22"/>
        </w:rPr>
      </w:pPr>
    </w:p>
    <w:p w:rsidR="00066DA4" w:rsidRDefault="00066DA4" w:rsidP="00A52BFC">
      <w:pPr>
        <w:tabs>
          <w:tab w:val="left" w:pos="0"/>
        </w:tabs>
        <w:autoSpaceDE w:val="0"/>
        <w:spacing w:line="360" w:lineRule="auto"/>
        <w:jc w:val="both"/>
        <w:rPr>
          <w:rFonts w:ascii="Arial" w:hAnsi="Arial" w:cs="Arial"/>
          <w:sz w:val="22"/>
          <w:szCs w:val="22"/>
        </w:rPr>
      </w:pPr>
    </w:p>
    <w:p w:rsidR="00066DA4" w:rsidRDefault="00066DA4" w:rsidP="00A52BFC">
      <w:pPr>
        <w:tabs>
          <w:tab w:val="left" w:pos="0"/>
        </w:tabs>
        <w:autoSpaceDE w:val="0"/>
        <w:spacing w:line="360" w:lineRule="auto"/>
        <w:jc w:val="both"/>
        <w:rPr>
          <w:rFonts w:ascii="Arial" w:hAnsi="Arial" w:cs="Arial"/>
          <w:sz w:val="22"/>
          <w:szCs w:val="22"/>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Achieving a successful Anti Money Laundering situation, has required management to take proactive approach to scan the Activity of SIHL at various levels and with different angle so that, doubtful and fishy transactions may come out.  </w:t>
      </w:r>
    </w:p>
    <w:p w:rsidR="00803D53" w:rsidRDefault="00803D53" w:rsidP="00A52BFC">
      <w:pPr>
        <w:tabs>
          <w:tab w:val="left" w:pos="0"/>
        </w:tabs>
        <w:spacing w:line="360" w:lineRule="auto"/>
        <w:rPr>
          <w:rFonts w:ascii="Arial" w:hAnsi="Arial" w:cs="Arial"/>
          <w:sz w:val="22"/>
          <w:szCs w:val="22"/>
        </w:rPr>
      </w:pPr>
    </w:p>
    <w:p w:rsidR="00803D53" w:rsidRPr="00B23BF8" w:rsidRDefault="00803D53" w:rsidP="00EE64CC">
      <w:pPr>
        <w:tabs>
          <w:tab w:val="left" w:pos="0"/>
        </w:tabs>
        <w:spacing w:line="360" w:lineRule="auto"/>
        <w:jc w:val="both"/>
        <w:rPr>
          <w:rFonts w:ascii="Arial" w:hAnsi="Arial" w:cs="Arial"/>
          <w:sz w:val="22"/>
          <w:szCs w:val="22"/>
        </w:rPr>
      </w:pPr>
      <w:r w:rsidRPr="00B23BF8">
        <w:rPr>
          <w:rFonts w:ascii="Arial" w:hAnsi="Arial" w:cs="Arial"/>
          <w:sz w:val="22"/>
          <w:szCs w:val="22"/>
        </w:rPr>
        <w:t xml:space="preserve">These guidelines identify the set of measures that are part of company’s overall policy and procedures. Anti Money Laundering policy (AMLP) is a step towards contributing the Government to curb terrorist financing. </w:t>
      </w:r>
      <w:r w:rsidR="00EE64CC" w:rsidRPr="00B23BF8">
        <w:rPr>
          <w:rFonts w:ascii="Arial" w:hAnsi="Arial" w:cs="Arial"/>
          <w:sz w:val="22"/>
          <w:szCs w:val="22"/>
        </w:rPr>
        <w:t xml:space="preserve">SIHL has also covered FATCA compliance from October 2015 and it is now a part of </w:t>
      </w:r>
      <w:r w:rsidR="009E68D1" w:rsidRPr="00B23BF8">
        <w:rPr>
          <w:rFonts w:ascii="Arial" w:hAnsi="Arial" w:cs="Arial"/>
          <w:sz w:val="22"/>
          <w:szCs w:val="22"/>
        </w:rPr>
        <w:t xml:space="preserve">company’s </w:t>
      </w:r>
      <w:r w:rsidR="00EE64CC" w:rsidRPr="00B23BF8">
        <w:rPr>
          <w:rFonts w:ascii="Arial" w:hAnsi="Arial" w:cs="Arial"/>
          <w:sz w:val="22"/>
          <w:szCs w:val="22"/>
        </w:rPr>
        <w:t xml:space="preserve">overall PMLA compliance.  </w:t>
      </w:r>
    </w:p>
    <w:p w:rsidR="00DB29B3" w:rsidRPr="00B23BF8" w:rsidRDefault="00DB29B3" w:rsidP="00A52BFC">
      <w:pPr>
        <w:tabs>
          <w:tab w:val="left" w:pos="0"/>
        </w:tabs>
        <w:autoSpaceDE w:val="0"/>
        <w:jc w:val="center"/>
        <w:rPr>
          <w:rFonts w:ascii="Arial-BoldMT" w:hAnsi="Arial-BoldMT" w:cs="Arial-BoldMT"/>
          <w:b/>
          <w:bCs/>
          <w:sz w:val="36"/>
          <w:szCs w:val="36"/>
        </w:rPr>
      </w:pPr>
    </w:p>
    <w:p w:rsidR="00DB29B3" w:rsidRPr="00B2775F" w:rsidRDefault="00DB29B3" w:rsidP="00DB29B3">
      <w:pPr>
        <w:autoSpaceDE w:val="0"/>
        <w:spacing w:line="360" w:lineRule="auto"/>
        <w:jc w:val="both"/>
        <w:rPr>
          <w:rFonts w:ascii="Arial" w:hAnsi="Arial" w:cs="Arial"/>
          <w:sz w:val="22"/>
          <w:szCs w:val="22"/>
        </w:rPr>
      </w:pPr>
      <w:r w:rsidRPr="00B23BF8">
        <w:rPr>
          <w:rFonts w:ascii="Arial" w:hAnsi="Arial" w:cs="Arial"/>
          <w:sz w:val="22"/>
          <w:szCs w:val="22"/>
        </w:rPr>
        <w:t xml:space="preserve">Kindly note that the below stated policy is subject to changes from time to time depending upon newer requirements, circulars and our internal risk management framework. </w:t>
      </w:r>
    </w:p>
    <w:p w:rsidR="00DB29B3" w:rsidRDefault="00DB29B3" w:rsidP="00A52BFC">
      <w:pPr>
        <w:tabs>
          <w:tab w:val="left" w:pos="0"/>
        </w:tabs>
        <w:autoSpaceDE w:val="0"/>
        <w:jc w:val="center"/>
        <w:rPr>
          <w:rFonts w:ascii="Arial-BoldMT" w:hAnsi="Arial-BoldMT" w:cs="Arial-BoldMT"/>
          <w:b/>
          <w:bCs/>
          <w:sz w:val="36"/>
          <w:szCs w:val="36"/>
        </w:rPr>
      </w:pPr>
    </w:p>
    <w:p w:rsidR="00DB29B3" w:rsidRPr="009D1AD7" w:rsidRDefault="00DB29B3" w:rsidP="00A52BFC">
      <w:pPr>
        <w:tabs>
          <w:tab w:val="left" w:pos="0"/>
        </w:tabs>
        <w:autoSpaceDE w:val="0"/>
        <w:jc w:val="center"/>
        <w:rPr>
          <w:rFonts w:ascii="Arial-BoldMT" w:hAnsi="Arial-BoldMT" w:cs="Arial-BoldMT"/>
          <w:b/>
          <w:bCs/>
          <w:sz w:val="16"/>
          <w:szCs w:val="16"/>
        </w:rPr>
      </w:pPr>
    </w:p>
    <w:p w:rsidR="00803D53" w:rsidRDefault="00803D53" w:rsidP="00A52BFC">
      <w:pPr>
        <w:tabs>
          <w:tab w:val="left" w:pos="0"/>
        </w:tabs>
        <w:autoSpaceDE w:val="0"/>
        <w:jc w:val="center"/>
        <w:rPr>
          <w:rFonts w:ascii="Arial-BoldMT" w:hAnsi="Arial-BoldMT" w:cs="Arial-BoldMT"/>
          <w:b/>
          <w:bCs/>
          <w:sz w:val="36"/>
          <w:szCs w:val="36"/>
        </w:rPr>
      </w:pPr>
      <w:r>
        <w:rPr>
          <w:rFonts w:ascii="Arial-BoldMT" w:hAnsi="Arial-BoldMT" w:cs="Arial-BoldMT"/>
          <w:b/>
          <w:bCs/>
          <w:sz w:val="36"/>
          <w:szCs w:val="36"/>
        </w:rPr>
        <w:t xml:space="preserve">II. SCOPE </w:t>
      </w:r>
    </w:p>
    <w:p w:rsidR="00803D53" w:rsidRDefault="00803D53" w:rsidP="00A52BFC">
      <w:pPr>
        <w:tabs>
          <w:tab w:val="left" w:pos="0"/>
        </w:tabs>
        <w:jc w:val="both"/>
        <w:rPr>
          <w:rFonts w:ascii="TimesNewRomanPSMT" w:hAnsi="TimesNewRomanPSMT" w:cs="TimesNewRomanPSMT"/>
        </w:rPr>
      </w:pPr>
    </w:p>
    <w:p w:rsidR="00803D53" w:rsidRDefault="00803D53" w:rsidP="00A52BFC">
      <w:pPr>
        <w:tabs>
          <w:tab w:val="left" w:pos="0"/>
        </w:tabs>
        <w:jc w:val="both"/>
        <w:rPr>
          <w:rFonts w:ascii="TimesNewRomanPSMT" w:hAnsi="TimesNewRomanPSMT" w:cs="TimesNewRomanPSMT"/>
        </w:rPr>
      </w:pPr>
    </w:p>
    <w:p w:rsidR="00803D53" w:rsidRDefault="00803D53" w:rsidP="00A52BFC">
      <w:pPr>
        <w:tabs>
          <w:tab w:val="left" w:pos="0"/>
        </w:tabs>
        <w:spacing w:line="360" w:lineRule="auto"/>
        <w:jc w:val="both"/>
        <w:rPr>
          <w:rFonts w:ascii="Arial" w:hAnsi="Arial" w:cs="Arial"/>
          <w:sz w:val="22"/>
          <w:szCs w:val="22"/>
        </w:rPr>
      </w:pPr>
      <w:r>
        <w:rPr>
          <w:rFonts w:ascii="Arial" w:hAnsi="Arial" w:cs="Arial"/>
          <w:sz w:val="22"/>
          <w:szCs w:val="22"/>
        </w:rPr>
        <w:t xml:space="preserve">Fundamental reason of this detailed guideline on AML is to follow the Prevention of Money Laundering Act, 2002 which is being introduced recently. </w:t>
      </w:r>
    </w:p>
    <w:p w:rsidR="00803D53" w:rsidRDefault="00803D53" w:rsidP="00A52BFC">
      <w:pPr>
        <w:pStyle w:val="BodyText2"/>
        <w:tabs>
          <w:tab w:val="left" w:pos="0"/>
        </w:tabs>
        <w:spacing w:line="320" w:lineRule="exact"/>
        <w:rPr>
          <w:rFonts w:ascii="Arial" w:hAnsi="Arial"/>
        </w:rPr>
      </w:pPr>
      <w:r>
        <w:rPr>
          <w:rFonts w:ascii="Arial" w:hAnsi="Arial"/>
          <w:bCs/>
        </w:rPr>
        <w:t xml:space="preserve">Circular issued by SEBI: dated January 18, 2006 on Prevention of Money Laundering Act, 2002 </w:t>
      </w:r>
      <w:r>
        <w:rPr>
          <w:rFonts w:ascii="Arial" w:hAnsi="Arial"/>
        </w:rPr>
        <w:t xml:space="preserve">laying </w:t>
      </w:r>
      <w:r w:rsidRPr="001A46BB">
        <w:rPr>
          <w:rFonts w:ascii="Arial" w:hAnsi="Arial"/>
        </w:rPr>
        <w:t xml:space="preserve">down broad guidelines on Anti Money Laundering Standards. (Circular no: NSE/INVG/7102: on </w:t>
      </w:r>
      <w:hyperlink r:id="rId7" w:history="1">
        <w:r w:rsidRPr="001A46BB">
          <w:rPr>
            <w:rStyle w:val="Hyperlink"/>
            <w:rFonts w:ascii="Arial" w:hAnsi="Arial"/>
            <w:color w:val="auto"/>
          </w:rPr>
          <w:t>www.nse-india.com</w:t>
        </w:r>
      </w:hyperlink>
      <w:r w:rsidRPr="001A46BB">
        <w:rPr>
          <w:rFonts w:ascii="Arial" w:hAnsi="Arial"/>
        </w:rPr>
        <w:t>)</w:t>
      </w:r>
    </w:p>
    <w:p w:rsidR="00803D53" w:rsidRDefault="00803D53" w:rsidP="00A52BFC">
      <w:pPr>
        <w:pStyle w:val="BodyText2"/>
        <w:tabs>
          <w:tab w:val="left" w:pos="0"/>
        </w:tabs>
        <w:spacing w:line="320" w:lineRule="exact"/>
        <w:rPr>
          <w:rFonts w:ascii="Arial" w:hAnsi="Arial"/>
        </w:rPr>
      </w:pPr>
    </w:p>
    <w:p w:rsidR="00803D53" w:rsidRPr="00B23BF8" w:rsidRDefault="00803D53" w:rsidP="00A52BFC">
      <w:pPr>
        <w:pStyle w:val="BodyText2"/>
        <w:tabs>
          <w:tab w:val="left" w:pos="0"/>
        </w:tabs>
        <w:spacing w:line="320" w:lineRule="exact"/>
        <w:rPr>
          <w:rFonts w:ascii="Arial" w:hAnsi="Arial"/>
        </w:rPr>
      </w:pPr>
      <w:r>
        <w:rPr>
          <w:rFonts w:ascii="Arial" w:hAnsi="Arial"/>
        </w:rPr>
        <w:t xml:space="preserve">As per the circular, all the intermediaries registered with </w:t>
      </w:r>
      <w:r w:rsidRPr="00B23BF8">
        <w:rPr>
          <w:rFonts w:ascii="Arial" w:hAnsi="Arial"/>
        </w:rPr>
        <w:t xml:space="preserve">SEBI under Section 12 of the SEBI Act are advised to ensure that a proper policy framework on anti-money laundering measures is put into place within one month from the date of the circular. </w:t>
      </w:r>
      <w:r w:rsidR="003C5305" w:rsidRPr="00B23BF8">
        <w:rPr>
          <w:rFonts w:ascii="Arial" w:hAnsi="Arial"/>
        </w:rPr>
        <w:t xml:space="preserve">There after various circulars have been issued for the financial sector participants for proper compliance.  </w:t>
      </w:r>
      <w:r w:rsidRPr="00B23BF8">
        <w:rPr>
          <w:rFonts w:ascii="Arial" w:hAnsi="Arial"/>
        </w:rPr>
        <w:t xml:space="preserve">Requirement of PMLA is as follows: </w:t>
      </w:r>
    </w:p>
    <w:p w:rsidR="00803D53" w:rsidRPr="00B23BF8" w:rsidRDefault="00803D53" w:rsidP="00A52BFC">
      <w:pPr>
        <w:tabs>
          <w:tab w:val="left" w:pos="0"/>
        </w:tabs>
        <w:spacing w:line="360" w:lineRule="auto"/>
        <w:jc w:val="both"/>
        <w:rPr>
          <w:rFonts w:ascii="Arial" w:hAnsi="Arial" w:cs="Arial"/>
          <w:sz w:val="22"/>
          <w:szCs w:val="22"/>
        </w:rPr>
      </w:pPr>
    </w:p>
    <w:p w:rsidR="00803D53" w:rsidRDefault="00803D53" w:rsidP="00A52BFC">
      <w:pPr>
        <w:pStyle w:val="BodyText2"/>
        <w:numPr>
          <w:ilvl w:val="0"/>
          <w:numId w:val="6"/>
        </w:numPr>
        <w:tabs>
          <w:tab w:val="left" w:pos="0"/>
          <w:tab w:val="left" w:pos="2700"/>
        </w:tabs>
        <w:spacing w:line="320" w:lineRule="exact"/>
        <w:ind w:left="0" w:firstLine="0"/>
        <w:rPr>
          <w:rFonts w:ascii="Arial" w:hAnsi="Arial"/>
        </w:rPr>
      </w:pPr>
      <w:r w:rsidRPr="00B23BF8">
        <w:rPr>
          <w:rFonts w:ascii="Arial" w:hAnsi="Arial"/>
          <w:b/>
          <w:bCs/>
        </w:rPr>
        <w:t>Maintain record of all the prescribed transactions</w:t>
      </w:r>
      <w:r>
        <w:rPr>
          <w:rFonts w:ascii="Arial" w:hAnsi="Arial"/>
        </w:rPr>
        <w:t>, whether comprising of a single transaction or a series of transactions, integrally connected to each other taking place within a month</w:t>
      </w:r>
    </w:p>
    <w:p w:rsidR="00803D53" w:rsidRDefault="00803D53" w:rsidP="00A52BFC">
      <w:pPr>
        <w:pStyle w:val="BodyText2"/>
        <w:tabs>
          <w:tab w:val="left" w:pos="0"/>
          <w:tab w:val="left" w:pos="2700"/>
        </w:tabs>
        <w:spacing w:line="320" w:lineRule="exact"/>
        <w:rPr>
          <w:rFonts w:ascii="Arial" w:hAnsi="Arial"/>
        </w:rPr>
      </w:pPr>
    </w:p>
    <w:p w:rsidR="00803D53" w:rsidRDefault="00803D53" w:rsidP="00A52BFC">
      <w:pPr>
        <w:pStyle w:val="BodyText2"/>
        <w:numPr>
          <w:ilvl w:val="0"/>
          <w:numId w:val="6"/>
        </w:numPr>
        <w:tabs>
          <w:tab w:val="left" w:pos="0"/>
          <w:tab w:val="left" w:pos="2700"/>
        </w:tabs>
        <w:spacing w:line="320" w:lineRule="exact"/>
        <w:ind w:left="0" w:firstLine="0"/>
        <w:rPr>
          <w:rFonts w:ascii="Arial" w:hAnsi="Arial"/>
        </w:rPr>
      </w:pPr>
      <w:r>
        <w:rPr>
          <w:rFonts w:ascii="Arial" w:hAnsi="Arial"/>
          <w:b/>
          <w:bCs/>
        </w:rPr>
        <w:t>Furnish information of the transactions</w:t>
      </w:r>
      <w:r>
        <w:rPr>
          <w:rFonts w:ascii="Arial" w:hAnsi="Arial"/>
        </w:rPr>
        <w:t xml:space="preserve"> referred above, to the Financial Intelligence Unit, India –within a prescribed period</w:t>
      </w:r>
    </w:p>
    <w:p w:rsidR="00803D53" w:rsidRDefault="00803D53" w:rsidP="00A52BFC">
      <w:pPr>
        <w:pStyle w:val="BodyText2"/>
        <w:tabs>
          <w:tab w:val="left" w:pos="0"/>
          <w:tab w:val="left" w:pos="2700"/>
        </w:tabs>
        <w:spacing w:line="320" w:lineRule="exact"/>
        <w:rPr>
          <w:rFonts w:ascii="Arial" w:hAnsi="Arial"/>
        </w:rPr>
      </w:pPr>
    </w:p>
    <w:p w:rsidR="007404B5" w:rsidRDefault="007404B5" w:rsidP="00A52BFC">
      <w:pPr>
        <w:pStyle w:val="BodyText2"/>
        <w:tabs>
          <w:tab w:val="left" w:pos="0"/>
          <w:tab w:val="left" w:pos="2700"/>
        </w:tabs>
        <w:spacing w:line="320" w:lineRule="exact"/>
        <w:rPr>
          <w:rFonts w:ascii="Arial" w:hAnsi="Arial"/>
        </w:rPr>
      </w:pPr>
    </w:p>
    <w:p w:rsidR="007404B5" w:rsidRDefault="007404B5" w:rsidP="00A52BFC">
      <w:pPr>
        <w:pStyle w:val="BodyText2"/>
        <w:tabs>
          <w:tab w:val="left" w:pos="0"/>
          <w:tab w:val="left" w:pos="2700"/>
        </w:tabs>
        <w:spacing w:line="320" w:lineRule="exact"/>
        <w:rPr>
          <w:rFonts w:ascii="Arial" w:hAnsi="Arial"/>
        </w:rPr>
      </w:pPr>
    </w:p>
    <w:p w:rsidR="00803D53" w:rsidRDefault="00803D53" w:rsidP="00A52BFC">
      <w:pPr>
        <w:pStyle w:val="BodyText2"/>
        <w:numPr>
          <w:ilvl w:val="0"/>
          <w:numId w:val="6"/>
        </w:numPr>
        <w:tabs>
          <w:tab w:val="left" w:pos="0"/>
          <w:tab w:val="left" w:pos="2700"/>
        </w:tabs>
        <w:spacing w:line="320" w:lineRule="exact"/>
        <w:ind w:left="0" w:firstLine="0"/>
        <w:rPr>
          <w:rFonts w:ascii="Arial" w:hAnsi="Arial"/>
        </w:rPr>
      </w:pPr>
      <w:r>
        <w:rPr>
          <w:rFonts w:ascii="Arial" w:hAnsi="Arial"/>
          <w:b/>
          <w:bCs/>
        </w:rPr>
        <w:lastRenderedPageBreak/>
        <w:t>Verify and Maintain the records of the identity</w:t>
      </w:r>
      <w:r>
        <w:rPr>
          <w:rFonts w:ascii="Arial" w:hAnsi="Arial"/>
        </w:rPr>
        <w:t xml:space="preserve"> of all the clients in the prescribed manner </w:t>
      </w:r>
    </w:p>
    <w:p w:rsidR="00066DA4" w:rsidRDefault="00066DA4" w:rsidP="00A52BFC">
      <w:pPr>
        <w:pStyle w:val="ListParagraph"/>
        <w:tabs>
          <w:tab w:val="left" w:pos="0"/>
        </w:tabs>
        <w:ind w:left="0"/>
        <w:rPr>
          <w:rFonts w:ascii="Arial" w:hAnsi="Arial"/>
        </w:rPr>
      </w:pPr>
    </w:p>
    <w:p w:rsidR="002910C7" w:rsidRDefault="002910C7" w:rsidP="00A52BFC">
      <w:pPr>
        <w:pStyle w:val="ListParagraph"/>
        <w:tabs>
          <w:tab w:val="left" w:pos="0"/>
        </w:tabs>
        <w:ind w:left="0"/>
        <w:rPr>
          <w:rFonts w:ascii="Arial" w:hAnsi="Arial"/>
        </w:rPr>
      </w:pPr>
    </w:p>
    <w:p w:rsidR="00803D53" w:rsidRDefault="00803D53" w:rsidP="00A52BFC">
      <w:pPr>
        <w:tabs>
          <w:tab w:val="left" w:pos="0"/>
        </w:tabs>
        <w:spacing w:line="360" w:lineRule="auto"/>
        <w:jc w:val="both"/>
        <w:rPr>
          <w:rFonts w:ascii="Arial" w:hAnsi="Arial" w:cs="Arial"/>
          <w:sz w:val="22"/>
          <w:szCs w:val="22"/>
        </w:rPr>
      </w:pPr>
      <w:r>
        <w:rPr>
          <w:rFonts w:ascii="Arial" w:hAnsi="Arial" w:cs="Arial"/>
          <w:sz w:val="22"/>
          <w:szCs w:val="22"/>
        </w:rPr>
        <w:t xml:space="preserve">On one hand, there is expansion of a client base, branches and networks and on the other hand Verification of information of client as per KYC, and Client Due Diligence become inevitable for the organization and hence there is urgent need of sound and efficient procedures to create AML environment. </w:t>
      </w:r>
    </w:p>
    <w:p w:rsidR="00A15BE4" w:rsidRDefault="00A15BE4" w:rsidP="00A52BFC">
      <w:pPr>
        <w:tabs>
          <w:tab w:val="left" w:pos="0"/>
        </w:tabs>
        <w:spacing w:line="360" w:lineRule="auto"/>
        <w:jc w:val="both"/>
        <w:rPr>
          <w:rFonts w:ascii="Arial" w:hAnsi="Arial" w:cs="Arial"/>
          <w:sz w:val="22"/>
          <w:szCs w:val="22"/>
        </w:rPr>
      </w:pPr>
    </w:p>
    <w:p w:rsidR="00803D53" w:rsidRDefault="00803D53" w:rsidP="00A52BFC">
      <w:pPr>
        <w:tabs>
          <w:tab w:val="left" w:pos="0"/>
        </w:tabs>
        <w:spacing w:line="360" w:lineRule="auto"/>
        <w:jc w:val="both"/>
        <w:rPr>
          <w:rStyle w:val="Strong"/>
          <w:rFonts w:ascii="Arial" w:hAnsi="Arial" w:cs="Arial"/>
          <w:b w:val="0"/>
          <w:sz w:val="22"/>
          <w:szCs w:val="22"/>
        </w:rPr>
      </w:pPr>
      <w:r>
        <w:rPr>
          <w:rStyle w:val="Strong"/>
          <w:rFonts w:ascii="Arial" w:hAnsi="Arial" w:cs="Arial"/>
          <w:b w:val="0"/>
          <w:sz w:val="22"/>
          <w:szCs w:val="22"/>
        </w:rPr>
        <w:t xml:space="preserve">AMLP is made to follow the regulation, guide personnel and create common environment of vigilantly identify suspicious client so that the same can be reported as per the requirement. </w:t>
      </w:r>
    </w:p>
    <w:p w:rsidR="00803D53" w:rsidRDefault="00803D53" w:rsidP="00A52BFC">
      <w:pPr>
        <w:tabs>
          <w:tab w:val="left" w:pos="0"/>
        </w:tabs>
        <w:spacing w:line="360" w:lineRule="auto"/>
        <w:jc w:val="both"/>
        <w:rPr>
          <w:rFonts w:ascii="Arial" w:hAnsi="Arial" w:cs="Arial"/>
          <w:sz w:val="22"/>
          <w:szCs w:val="22"/>
        </w:rPr>
      </w:pPr>
    </w:p>
    <w:p w:rsidR="00803D53" w:rsidRPr="00B23BF8"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Our Scope of AMLP covers total </w:t>
      </w:r>
      <w:r w:rsidRPr="00B23BF8">
        <w:rPr>
          <w:rFonts w:ascii="Arial" w:hAnsi="Arial" w:cs="Arial"/>
          <w:sz w:val="22"/>
          <w:szCs w:val="22"/>
        </w:rPr>
        <w:t>process of Client Account Opening till Final transaction and thereafter continuous flow of activity generated by him. The same include Both Trading and DP operations</w:t>
      </w:r>
      <w:r w:rsidR="0034484D" w:rsidRPr="00B23BF8">
        <w:rPr>
          <w:rFonts w:ascii="Arial" w:hAnsi="Arial" w:cs="Arial"/>
          <w:sz w:val="22"/>
          <w:szCs w:val="22"/>
        </w:rPr>
        <w:t xml:space="preserve"> with respect to client transactions and also at the time of recruitment of new staff</w:t>
      </w:r>
      <w:r w:rsidR="00725307" w:rsidRPr="00B23BF8">
        <w:rPr>
          <w:rFonts w:ascii="Arial" w:hAnsi="Arial" w:cs="Arial"/>
          <w:sz w:val="22"/>
          <w:szCs w:val="22"/>
        </w:rPr>
        <w:t xml:space="preserve">. Total </w:t>
      </w:r>
      <w:r w:rsidRPr="00B23BF8">
        <w:rPr>
          <w:rFonts w:ascii="Arial" w:hAnsi="Arial" w:cs="Arial"/>
          <w:sz w:val="22"/>
          <w:szCs w:val="22"/>
        </w:rPr>
        <w:t xml:space="preserve">system </w:t>
      </w:r>
      <w:r w:rsidR="00725307" w:rsidRPr="00B23BF8">
        <w:rPr>
          <w:rFonts w:ascii="Arial" w:hAnsi="Arial" w:cs="Arial"/>
          <w:sz w:val="22"/>
          <w:szCs w:val="22"/>
        </w:rPr>
        <w:t xml:space="preserve">is for </w:t>
      </w:r>
      <w:r w:rsidRPr="00B23BF8">
        <w:rPr>
          <w:rFonts w:ascii="Arial" w:hAnsi="Arial" w:cs="Arial"/>
          <w:sz w:val="22"/>
          <w:szCs w:val="22"/>
        </w:rPr>
        <w:t xml:space="preserve">identifying, monitoring and reporting suspected </w:t>
      </w:r>
      <w:r w:rsidR="004D680E" w:rsidRPr="00B23BF8">
        <w:rPr>
          <w:rFonts w:ascii="Arial" w:hAnsi="Arial" w:cs="Arial"/>
          <w:sz w:val="22"/>
          <w:szCs w:val="22"/>
        </w:rPr>
        <w:t xml:space="preserve">transactions as </w:t>
      </w:r>
      <w:r w:rsidRPr="00B23BF8">
        <w:rPr>
          <w:rFonts w:ascii="Arial" w:hAnsi="Arial" w:cs="Arial"/>
          <w:sz w:val="22"/>
          <w:szCs w:val="22"/>
        </w:rPr>
        <w:t xml:space="preserve">money laundering to FIU. </w:t>
      </w:r>
    </w:p>
    <w:p w:rsidR="00803D53" w:rsidRPr="00B23BF8" w:rsidRDefault="00803D53" w:rsidP="00A52BFC">
      <w:pPr>
        <w:tabs>
          <w:tab w:val="left" w:pos="0"/>
        </w:tabs>
        <w:autoSpaceDE w:val="0"/>
        <w:spacing w:line="360" w:lineRule="auto"/>
        <w:jc w:val="both"/>
        <w:rPr>
          <w:rFonts w:ascii="Arial" w:hAnsi="Arial" w:cs="Arial"/>
          <w:sz w:val="22"/>
          <w:szCs w:val="22"/>
        </w:rPr>
      </w:pPr>
    </w:p>
    <w:p w:rsidR="00803D53" w:rsidRPr="00B23BF8" w:rsidRDefault="00803D53" w:rsidP="00A52BFC">
      <w:pPr>
        <w:tabs>
          <w:tab w:val="left" w:pos="0"/>
        </w:tabs>
        <w:spacing w:line="360" w:lineRule="auto"/>
        <w:jc w:val="both"/>
        <w:rPr>
          <w:rFonts w:ascii="Arial" w:hAnsi="Arial" w:cs="Arial"/>
          <w:sz w:val="22"/>
          <w:szCs w:val="22"/>
        </w:rPr>
      </w:pPr>
      <w:r w:rsidRPr="00B23BF8">
        <w:rPr>
          <w:rFonts w:ascii="Arial" w:hAnsi="Arial" w:cs="Arial"/>
          <w:sz w:val="22"/>
          <w:szCs w:val="22"/>
        </w:rPr>
        <w:t xml:space="preserve">With these in mind: to safeguard against any </w:t>
      </w:r>
      <w:proofErr w:type="spellStart"/>
      <w:r w:rsidRPr="00B23BF8">
        <w:rPr>
          <w:rFonts w:ascii="Arial" w:hAnsi="Arial" w:cs="Arial"/>
          <w:sz w:val="22"/>
          <w:szCs w:val="22"/>
        </w:rPr>
        <w:t>malafide</w:t>
      </w:r>
      <w:proofErr w:type="spellEnd"/>
      <w:r w:rsidRPr="00B23BF8">
        <w:rPr>
          <w:rFonts w:ascii="Arial" w:hAnsi="Arial" w:cs="Arial"/>
          <w:sz w:val="22"/>
          <w:szCs w:val="22"/>
        </w:rPr>
        <w:t xml:space="preserve"> activity, maintain an environment which follow rules and regulations of PMLA and SEBI and to perform Client Due Diligence as a routine activity, we have developed the following as a Policy and Procedures which is applicable across all the offices / branches of SIHL including Head office.  </w:t>
      </w:r>
    </w:p>
    <w:p w:rsidR="00803D53" w:rsidRPr="00B23BF8" w:rsidRDefault="00803D53" w:rsidP="00A52BFC">
      <w:pPr>
        <w:tabs>
          <w:tab w:val="left" w:pos="0"/>
        </w:tabs>
        <w:spacing w:line="360" w:lineRule="auto"/>
        <w:jc w:val="both"/>
        <w:rPr>
          <w:rFonts w:ascii="Arial" w:hAnsi="Arial" w:cs="Arial"/>
          <w:sz w:val="22"/>
          <w:szCs w:val="22"/>
        </w:rPr>
      </w:pPr>
    </w:p>
    <w:p w:rsidR="003C5305" w:rsidRDefault="003C5305" w:rsidP="00A52BFC">
      <w:pPr>
        <w:tabs>
          <w:tab w:val="left" w:pos="0"/>
        </w:tabs>
        <w:spacing w:line="360" w:lineRule="auto"/>
        <w:jc w:val="both"/>
        <w:rPr>
          <w:rFonts w:ascii="Arial" w:hAnsi="Arial" w:cs="Arial"/>
          <w:sz w:val="22"/>
          <w:szCs w:val="22"/>
        </w:rPr>
      </w:pPr>
      <w:r w:rsidRPr="00B23BF8">
        <w:rPr>
          <w:rFonts w:ascii="Arial" w:hAnsi="Arial" w:cs="Arial"/>
          <w:sz w:val="22"/>
          <w:szCs w:val="22"/>
        </w:rPr>
        <w:t>In addition to the PMLA compliance, Foreign Accounts Tax Compliance Act (FATCA) observation and necessary compliance is included as part of CDD process and SIHL has made the same</w:t>
      </w:r>
      <w:r w:rsidR="00172494" w:rsidRPr="00B23BF8">
        <w:rPr>
          <w:rFonts w:ascii="Arial" w:hAnsi="Arial" w:cs="Arial"/>
          <w:sz w:val="22"/>
          <w:szCs w:val="22"/>
        </w:rPr>
        <w:t xml:space="preserve">, </w:t>
      </w:r>
      <w:r w:rsidRPr="00B23BF8">
        <w:rPr>
          <w:rFonts w:ascii="Arial" w:hAnsi="Arial" w:cs="Arial"/>
          <w:sz w:val="22"/>
          <w:szCs w:val="22"/>
        </w:rPr>
        <w:t>a part of overall PMLA compliance procedure.</w:t>
      </w:r>
    </w:p>
    <w:p w:rsidR="003C5305" w:rsidRDefault="003C5305" w:rsidP="00A52BFC">
      <w:pPr>
        <w:tabs>
          <w:tab w:val="left" w:pos="0"/>
        </w:tabs>
        <w:spacing w:line="360" w:lineRule="auto"/>
        <w:jc w:val="both"/>
        <w:rPr>
          <w:rFonts w:ascii="Arial" w:hAnsi="Arial" w:cs="Arial"/>
          <w:sz w:val="22"/>
          <w:szCs w:val="22"/>
        </w:rPr>
      </w:pPr>
    </w:p>
    <w:p w:rsidR="00803D53" w:rsidRDefault="00803D53" w:rsidP="00A52BFC">
      <w:pPr>
        <w:tabs>
          <w:tab w:val="left" w:pos="0"/>
        </w:tabs>
        <w:autoSpaceDE w:val="0"/>
        <w:jc w:val="center"/>
        <w:rPr>
          <w:rFonts w:ascii="Arial-BoldMT" w:hAnsi="Arial-BoldMT" w:cs="Arial-BoldMT"/>
          <w:b/>
          <w:bCs/>
          <w:sz w:val="32"/>
          <w:szCs w:val="32"/>
        </w:rPr>
      </w:pPr>
      <w:r>
        <w:rPr>
          <w:rFonts w:ascii="Arial-BoldMT" w:hAnsi="Arial-BoldMT" w:cs="Arial-BoldMT"/>
          <w:b/>
          <w:bCs/>
          <w:sz w:val="32"/>
          <w:szCs w:val="32"/>
        </w:rPr>
        <w:t>III. Risk Assessment</w:t>
      </w:r>
      <w:r w:rsidR="00C24A44">
        <w:rPr>
          <w:rFonts w:ascii="Arial-BoldMT" w:hAnsi="Arial-BoldMT" w:cs="Arial-BoldMT"/>
          <w:b/>
          <w:bCs/>
          <w:sz w:val="32"/>
          <w:szCs w:val="32"/>
        </w:rPr>
        <w:t xml:space="preserve"> – Risk Profiling </w:t>
      </w:r>
    </w:p>
    <w:p w:rsidR="00803D53" w:rsidRDefault="00803D53" w:rsidP="00A52BFC">
      <w:pPr>
        <w:tabs>
          <w:tab w:val="left" w:pos="0"/>
        </w:tabs>
        <w:jc w:val="both"/>
        <w:rPr>
          <w:rFonts w:ascii="Arial" w:hAnsi="Arial" w:cs="Arial"/>
          <w:sz w:val="22"/>
          <w:szCs w:val="22"/>
        </w:rPr>
      </w:pPr>
    </w:p>
    <w:p w:rsidR="00803D53" w:rsidRDefault="00803D53" w:rsidP="00A52BFC">
      <w:pPr>
        <w:tabs>
          <w:tab w:val="left" w:pos="0"/>
        </w:tabs>
        <w:jc w:val="both"/>
        <w:rPr>
          <w:rFonts w:ascii="Arial" w:hAnsi="Arial" w:cs="Arial"/>
          <w:sz w:val="22"/>
          <w:szCs w:val="22"/>
        </w:rPr>
      </w:pPr>
    </w:p>
    <w:p w:rsidR="00803D53" w:rsidRDefault="00803D53" w:rsidP="00A52BFC">
      <w:pPr>
        <w:tabs>
          <w:tab w:val="left" w:pos="0"/>
        </w:tabs>
        <w:autoSpaceDE w:val="0"/>
        <w:spacing w:line="360" w:lineRule="auto"/>
        <w:jc w:val="both"/>
        <w:rPr>
          <w:rFonts w:ascii="Arial" w:hAnsi="Arial"/>
        </w:rPr>
      </w:pPr>
      <w:r>
        <w:rPr>
          <w:rFonts w:ascii="Arial" w:hAnsi="Arial" w:cs="Arial"/>
          <w:sz w:val="22"/>
          <w:szCs w:val="22"/>
        </w:rPr>
        <w:t xml:space="preserve">Our company ensures for risk assessment to identify the Group and Type of Clients who require </w:t>
      </w:r>
      <w:r>
        <w:rPr>
          <w:rFonts w:ascii="Arial" w:hAnsi="Arial"/>
        </w:rPr>
        <w:t xml:space="preserve">continuous observation and strict verification. </w:t>
      </w:r>
    </w:p>
    <w:p w:rsidR="00803D53" w:rsidRDefault="00803D53" w:rsidP="00A52BFC">
      <w:pPr>
        <w:tabs>
          <w:tab w:val="left" w:pos="0"/>
        </w:tabs>
        <w:autoSpaceDE w:val="0"/>
        <w:spacing w:line="360" w:lineRule="auto"/>
        <w:jc w:val="both"/>
        <w:rPr>
          <w:rFonts w:ascii="Arial" w:hAnsi="Arial" w:cs="Arial"/>
          <w:sz w:val="22"/>
          <w:szCs w:val="22"/>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Risk assessments have been conducted by top management and a manager associated with the activities like Client Account Opening, </w:t>
      </w:r>
      <w:proofErr w:type="spellStart"/>
      <w:r>
        <w:rPr>
          <w:rFonts w:ascii="Arial" w:hAnsi="Arial" w:cs="Arial"/>
          <w:sz w:val="22"/>
          <w:szCs w:val="22"/>
        </w:rPr>
        <w:t>Demat</w:t>
      </w:r>
      <w:proofErr w:type="spellEnd"/>
      <w:r>
        <w:rPr>
          <w:rFonts w:ascii="Arial" w:hAnsi="Arial" w:cs="Arial"/>
          <w:sz w:val="22"/>
          <w:szCs w:val="22"/>
        </w:rPr>
        <w:t xml:space="preserve"> and Trading Department. </w:t>
      </w:r>
    </w:p>
    <w:p w:rsidR="00803D53" w:rsidRDefault="00803D53" w:rsidP="00A52BFC">
      <w:pPr>
        <w:tabs>
          <w:tab w:val="left" w:pos="0"/>
        </w:tabs>
        <w:autoSpaceDE w:val="0"/>
        <w:spacing w:line="360" w:lineRule="auto"/>
        <w:jc w:val="both"/>
        <w:rPr>
          <w:rFonts w:ascii="Arial" w:hAnsi="Arial" w:cs="Arial"/>
          <w:sz w:val="22"/>
          <w:szCs w:val="22"/>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We have determined the levels of risk of money laundering and there are three basic risk characteristics to be assessed:</w:t>
      </w:r>
    </w:p>
    <w:p w:rsidR="00803D53" w:rsidRDefault="00803D53" w:rsidP="00A52BFC">
      <w:pPr>
        <w:numPr>
          <w:ilvl w:val="0"/>
          <w:numId w:val="3"/>
        </w:numPr>
        <w:tabs>
          <w:tab w:val="left" w:pos="0"/>
          <w:tab w:val="left" w:pos="1800"/>
        </w:tabs>
        <w:autoSpaceDE w:val="0"/>
        <w:spacing w:line="360" w:lineRule="auto"/>
        <w:ind w:left="0" w:firstLine="0"/>
        <w:rPr>
          <w:rFonts w:ascii="Arial" w:hAnsi="Arial" w:cs="Arial"/>
          <w:sz w:val="22"/>
          <w:szCs w:val="22"/>
        </w:rPr>
      </w:pPr>
      <w:r>
        <w:rPr>
          <w:rFonts w:ascii="Arial" w:hAnsi="Arial" w:cs="Arial"/>
          <w:sz w:val="22"/>
          <w:szCs w:val="22"/>
        </w:rPr>
        <w:lastRenderedPageBreak/>
        <w:t>The level of Non</w:t>
      </w:r>
      <w:r>
        <w:rPr>
          <w:rFonts w:ascii="Arial" w:hAnsi="Arial" w:cs="Arial"/>
          <w:i/>
          <w:sz w:val="22"/>
          <w:szCs w:val="22"/>
        </w:rPr>
        <w:t xml:space="preserve"> Face To Face Appearance </w:t>
      </w:r>
    </w:p>
    <w:p w:rsidR="00803D53" w:rsidRDefault="00803D53" w:rsidP="00A52BFC">
      <w:pPr>
        <w:numPr>
          <w:ilvl w:val="0"/>
          <w:numId w:val="3"/>
        </w:numPr>
        <w:tabs>
          <w:tab w:val="left" w:pos="0"/>
          <w:tab w:val="left" w:pos="1800"/>
        </w:tabs>
        <w:autoSpaceDE w:val="0"/>
        <w:spacing w:line="360" w:lineRule="auto"/>
        <w:ind w:left="0" w:firstLine="0"/>
        <w:rPr>
          <w:rFonts w:ascii="Arial" w:hAnsi="Arial" w:cs="Arial"/>
          <w:i/>
          <w:iCs/>
          <w:sz w:val="22"/>
          <w:szCs w:val="22"/>
        </w:rPr>
      </w:pPr>
      <w:r>
        <w:rPr>
          <w:rFonts w:ascii="Arial" w:hAnsi="Arial" w:cs="Arial"/>
          <w:sz w:val="22"/>
          <w:szCs w:val="22"/>
        </w:rPr>
        <w:t>The level of Net</w:t>
      </w:r>
      <w:r>
        <w:rPr>
          <w:rFonts w:ascii="Arial" w:hAnsi="Arial" w:cs="Arial"/>
          <w:i/>
          <w:sz w:val="22"/>
          <w:szCs w:val="22"/>
        </w:rPr>
        <w:t xml:space="preserve"> worth and Profile </w:t>
      </w:r>
      <w:r>
        <w:rPr>
          <w:rFonts w:ascii="Arial" w:hAnsi="Arial" w:cs="Arial"/>
          <w:i/>
          <w:iCs/>
          <w:sz w:val="22"/>
          <w:szCs w:val="22"/>
        </w:rPr>
        <w:t>criticality and</w:t>
      </w:r>
    </w:p>
    <w:p w:rsidR="00803D53" w:rsidRDefault="00803D53" w:rsidP="00A52BFC">
      <w:pPr>
        <w:numPr>
          <w:ilvl w:val="0"/>
          <w:numId w:val="5"/>
        </w:numPr>
        <w:tabs>
          <w:tab w:val="left" w:pos="0"/>
          <w:tab w:val="left" w:pos="1080"/>
        </w:tabs>
        <w:autoSpaceDE w:val="0"/>
        <w:spacing w:line="360" w:lineRule="auto"/>
        <w:ind w:left="0" w:firstLine="0"/>
        <w:rPr>
          <w:rFonts w:ascii="Arial" w:hAnsi="Arial" w:cs="Arial"/>
          <w:i/>
          <w:iCs/>
          <w:sz w:val="22"/>
          <w:szCs w:val="22"/>
        </w:rPr>
      </w:pPr>
      <w:r>
        <w:rPr>
          <w:rFonts w:ascii="Arial" w:hAnsi="Arial" w:cs="Arial"/>
          <w:i/>
          <w:iCs/>
          <w:sz w:val="22"/>
          <w:szCs w:val="22"/>
        </w:rPr>
        <w:t xml:space="preserve">The level of Turnover - Volume and Relationship </w:t>
      </w:r>
    </w:p>
    <w:p w:rsidR="00A52BFC" w:rsidRDefault="00A52BFC" w:rsidP="00A52BFC">
      <w:pPr>
        <w:tabs>
          <w:tab w:val="left" w:pos="0"/>
          <w:tab w:val="left" w:pos="1080"/>
        </w:tabs>
        <w:autoSpaceDE w:val="0"/>
        <w:spacing w:line="360" w:lineRule="auto"/>
        <w:rPr>
          <w:rFonts w:ascii="Arial" w:hAnsi="Arial" w:cs="Arial"/>
          <w:i/>
          <w:iCs/>
          <w:sz w:val="22"/>
          <w:szCs w:val="22"/>
        </w:rPr>
      </w:pPr>
    </w:p>
    <w:p w:rsidR="00803D53" w:rsidRPr="00117888" w:rsidRDefault="00803D53" w:rsidP="00A52BFC">
      <w:pPr>
        <w:numPr>
          <w:ilvl w:val="0"/>
          <w:numId w:val="13"/>
        </w:numPr>
        <w:tabs>
          <w:tab w:val="left" w:pos="0"/>
          <w:tab w:val="left" w:pos="1800"/>
        </w:tabs>
        <w:autoSpaceDE w:val="0"/>
        <w:spacing w:line="360" w:lineRule="auto"/>
        <w:ind w:left="0" w:firstLine="0"/>
        <w:rPr>
          <w:rFonts w:ascii="Arial" w:hAnsi="Arial" w:cs="Arial"/>
          <w:b/>
          <w:bCs/>
          <w:szCs w:val="22"/>
          <w:u w:val="single"/>
        </w:rPr>
      </w:pPr>
      <w:r w:rsidRPr="00117888">
        <w:rPr>
          <w:rFonts w:ascii="Arial" w:hAnsi="Arial" w:cs="Arial"/>
          <w:b/>
          <w:bCs/>
          <w:szCs w:val="22"/>
          <w:u w:val="single"/>
        </w:rPr>
        <w:t xml:space="preserve">Client Risk Levels:  </w:t>
      </w:r>
    </w:p>
    <w:p w:rsidR="00803D53" w:rsidRDefault="00803D53" w:rsidP="00A52BFC">
      <w:pPr>
        <w:tabs>
          <w:tab w:val="left" w:pos="0"/>
        </w:tabs>
        <w:autoSpaceDE w:val="0"/>
        <w:spacing w:line="360" w:lineRule="auto"/>
        <w:rPr>
          <w:rFonts w:ascii="Arial" w:hAnsi="Arial" w:cs="Arial"/>
          <w:b/>
          <w:bCs/>
          <w:sz w:val="22"/>
          <w:szCs w:val="22"/>
        </w:rPr>
      </w:pPr>
    </w:p>
    <w:p w:rsidR="00803D53" w:rsidRDefault="00803D53" w:rsidP="00A52BFC">
      <w:pPr>
        <w:tabs>
          <w:tab w:val="left" w:pos="0"/>
        </w:tabs>
        <w:spacing w:line="360" w:lineRule="auto"/>
        <w:jc w:val="both"/>
        <w:rPr>
          <w:rFonts w:ascii="Arial" w:hAnsi="Arial" w:cs="Arial"/>
          <w:sz w:val="22"/>
          <w:szCs w:val="22"/>
        </w:rPr>
      </w:pPr>
      <w:r>
        <w:rPr>
          <w:rFonts w:ascii="Arial" w:hAnsi="Arial" w:cs="Arial"/>
          <w:sz w:val="22"/>
          <w:szCs w:val="22"/>
        </w:rPr>
        <w:t xml:space="preserve">The </w:t>
      </w:r>
      <w:r w:rsidR="00BB2BFE">
        <w:rPr>
          <w:rFonts w:ascii="Arial" w:hAnsi="Arial" w:cs="Arial"/>
          <w:sz w:val="22"/>
          <w:szCs w:val="22"/>
        </w:rPr>
        <w:t>basic of the Anti-Money Laundering measure for an Intermediary is</w:t>
      </w:r>
      <w:r>
        <w:rPr>
          <w:rFonts w:ascii="Arial" w:hAnsi="Arial" w:cs="Arial"/>
          <w:sz w:val="22"/>
          <w:szCs w:val="22"/>
        </w:rPr>
        <w:t xml:space="preserve"> to have Client Due Diligence and the same can be applied on a Sensitive basis only when there is clear demarcation line for Risk Bifurcation of Client. SIHL has developed a policy that is to be followed while accepting the client and also while applying Anti Money laundering Measures:  </w:t>
      </w:r>
    </w:p>
    <w:p w:rsidR="00803D53" w:rsidRDefault="00803D53" w:rsidP="00A52BFC">
      <w:pPr>
        <w:tabs>
          <w:tab w:val="left" w:pos="0"/>
        </w:tabs>
        <w:spacing w:line="360" w:lineRule="auto"/>
        <w:jc w:val="both"/>
        <w:rPr>
          <w:rFonts w:ascii="Arial" w:hAnsi="Arial" w:cs="Arial"/>
          <w:sz w:val="22"/>
          <w:szCs w:val="22"/>
        </w:rPr>
      </w:pPr>
    </w:p>
    <w:p w:rsidR="00803D53" w:rsidRPr="00B23BF8" w:rsidRDefault="00803D53" w:rsidP="00A52BFC">
      <w:pPr>
        <w:numPr>
          <w:ilvl w:val="1"/>
          <w:numId w:val="10"/>
        </w:numPr>
        <w:tabs>
          <w:tab w:val="left" w:pos="0"/>
        </w:tabs>
        <w:spacing w:line="360" w:lineRule="auto"/>
        <w:ind w:left="0" w:firstLine="0"/>
        <w:jc w:val="both"/>
        <w:rPr>
          <w:rFonts w:ascii="Arial" w:hAnsi="Arial" w:cs="Arial"/>
          <w:sz w:val="22"/>
          <w:szCs w:val="22"/>
        </w:rPr>
      </w:pPr>
      <w:r w:rsidRPr="00B23BF8">
        <w:rPr>
          <w:rFonts w:ascii="Arial" w:hAnsi="Arial" w:cs="Arial"/>
          <w:b/>
          <w:bCs/>
          <w:sz w:val="22"/>
          <w:szCs w:val="22"/>
        </w:rPr>
        <w:t>High Risk Client</w:t>
      </w:r>
      <w:r w:rsidRPr="00B23BF8">
        <w:rPr>
          <w:rFonts w:ascii="Arial" w:hAnsi="Arial" w:cs="Arial"/>
          <w:sz w:val="22"/>
          <w:szCs w:val="22"/>
        </w:rPr>
        <w:t xml:space="preserve">: </w:t>
      </w:r>
    </w:p>
    <w:p w:rsidR="00803D53" w:rsidRPr="00B23BF8" w:rsidRDefault="00803D53" w:rsidP="00A52BFC">
      <w:pPr>
        <w:tabs>
          <w:tab w:val="left" w:pos="0"/>
        </w:tabs>
        <w:spacing w:line="360" w:lineRule="auto"/>
        <w:jc w:val="both"/>
        <w:rPr>
          <w:rFonts w:ascii="Arial" w:hAnsi="Arial" w:cs="Arial"/>
          <w:sz w:val="22"/>
          <w:szCs w:val="22"/>
        </w:rPr>
      </w:pPr>
    </w:p>
    <w:p w:rsidR="00803D53" w:rsidRPr="00B23BF8" w:rsidRDefault="00803D53" w:rsidP="00A52BFC">
      <w:pPr>
        <w:tabs>
          <w:tab w:val="left" w:pos="0"/>
        </w:tabs>
        <w:spacing w:line="360" w:lineRule="auto"/>
        <w:jc w:val="both"/>
        <w:rPr>
          <w:rFonts w:ascii="Arial" w:hAnsi="Arial" w:cs="Arial"/>
          <w:sz w:val="22"/>
          <w:szCs w:val="22"/>
        </w:rPr>
      </w:pPr>
      <w:r w:rsidRPr="00B23BF8">
        <w:rPr>
          <w:rFonts w:ascii="Arial" w:hAnsi="Arial" w:cs="Arial"/>
          <w:sz w:val="22"/>
          <w:szCs w:val="22"/>
        </w:rPr>
        <w:t xml:space="preserve">A client is under a high risk </w:t>
      </w:r>
      <w:r w:rsidR="00BB0B15" w:rsidRPr="00B23BF8">
        <w:rPr>
          <w:rFonts w:ascii="Arial" w:hAnsi="Arial" w:cs="Arial"/>
          <w:sz w:val="22"/>
          <w:szCs w:val="22"/>
        </w:rPr>
        <w:t xml:space="preserve">and is called as client of special </w:t>
      </w:r>
      <w:proofErr w:type="spellStart"/>
      <w:proofErr w:type="gramStart"/>
      <w:r w:rsidR="00BB0B15" w:rsidRPr="00B23BF8">
        <w:rPr>
          <w:rFonts w:ascii="Arial" w:hAnsi="Arial" w:cs="Arial"/>
          <w:sz w:val="22"/>
          <w:szCs w:val="22"/>
        </w:rPr>
        <w:t>catelgory</w:t>
      </w:r>
      <w:proofErr w:type="spellEnd"/>
      <w:r w:rsidR="00E7429D" w:rsidRPr="00B23BF8">
        <w:rPr>
          <w:rFonts w:ascii="Arial" w:hAnsi="Arial" w:cs="Arial"/>
          <w:sz w:val="22"/>
          <w:szCs w:val="22"/>
        </w:rPr>
        <w:t>(</w:t>
      </w:r>
      <w:proofErr w:type="gramEnd"/>
      <w:r w:rsidR="00E7429D" w:rsidRPr="00B23BF8">
        <w:rPr>
          <w:rFonts w:ascii="Arial" w:hAnsi="Arial" w:cs="Arial"/>
          <w:sz w:val="22"/>
          <w:szCs w:val="22"/>
        </w:rPr>
        <w:t xml:space="preserve">CSC), </w:t>
      </w:r>
      <w:r w:rsidRPr="00B23BF8">
        <w:rPr>
          <w:rFonts w:ascii="Arial" w:hAnsi="Arial" w:cs="Arial"/>
          <w:sz w:val="22"/>
          <w:szCs w:val="22"/>
        </w:rPr>
        <w:t xml:space="preserve">when he is identified / grouped as </w:t>
      </w:r>
      <w:r w:rsidR="00E7429D" w:rsidRPr="00B23BF8">
        <w:rPr>
          <w:rFonts w:ascii="Arial" w:hAnsi="Arial" w:cs="Arial"/>
          <w:sz w:val="22"/>
          <w:szCs w:val="22"/>
        </w:rPr>
        <w:t>:</w:t>
      </w:r>
    </w:p>
    <w:p w:rsidR="00196B47" w:rsidRPr="00CB2963" w:rsidRDefault="00803D53" w:rsidP="00BE622D">
      <w:pPr>
        <w:pStyle w:val="Default"/>
        <w:spacing w:line="360" w:lineRule="auto"/>
        <w:ind w:left="180" w:hanging="180"/>
        <w:rPr>
          <w:sz w:val="22"/>
        </w:rPr>
      </w:pPr>
      <w:r w:rsidRPr="00B23BF8">
        <w:rPr>
          <w:sz w:val="22"/>
          <w:szCs w:val="22"/>
        </w:rPr>
        <w:t xml:space="preserve">- </w:t>
      </w:r>
      <w:proofErr w:type="gramStart"/>
      <w:r w:rsidR="00CB2963">
        <w:rPr>
          <w:sz w:val="22"/>
          <w:szCs w:val="22"/>
        </w:rPr>
        <w:t>clients</w:t>
      </w:r>
      <w:proofErr w:type="gramEnd"/>
      <w:r w:rsidR="00CB2963">
        <w:rPr>
          <w:sz w:val="22"/>
          <w:szCs w:val="22"/>
        </w:rPr>
        <w:t xml:space="preserve"> in high risk countries where existence of money laundering control is suspected and the same is reported under the FATF statements and published at </w:t>
      </w:r>
      <w:r w:rsidR="00CB2963" w:rsidRPr="000B32F5">
        <w:rPr>
          <w:sz w:val="22"/>
        </w:rPr>
        <w:t>www.fatf-gafi.org</w:t>
      </w:r>
    </w:p>
    <w:p w:rsidR="00803D53" w:rsidRPr="00B23BF8" w:rsidRDefault="00CB2963" w:rsidP="00BE622D">
      <w:pPr>
        <w:tabs>
          <w:tab w:val="left" w:pos="0"/>
        </w:tabs>
        <w:spacing w:line="360" w:lineRule="auto"/>
        <w:jc w:val="both"/>
        <w:rPr>
          <w:rFonts w:ascii="Arial" w:hAnsi="Arial" w:cs="Arial"/>
          <w:sz w:val="22"/>
          <w:szCs w:val="22"/>
        </w:rPr>
      </w:pPr>
      <w:r>
        <w:rPr>
          <w:rFonts w:ascii="Arial" w:hAnsi="Arial" w:cs="Arial"/>
          <w:sz w:val="22"/>
          <w:szCs w:val="22"/>
        </w:rPr>
        <w:t xml:space="preserve">- </w:t>
      </w:r>
      <w:r w:rsidR="00803D53" w:rsidRPr="00B23BF8">
        <w:rPr>
          <w:rFonts w:ascii="Arial" w:hAnsi="Arial" w:cs="Arial"/>
          <w:sz w:val="22"/>
          <w:szCs w:val="22"/>
        </w:rPr>
        <w:t>All the Sub- brokers</w:t>
      </w:r>
      <w:r w:rsidR="000D49AB" w:rsidRPr="00B23BF8">
        <w:rPr>
          <w:rFonts w:ascii="Arial" w:hAnsi="Arial" w:cs="Arial"/>
          <w:sz w:val="22"/>
          <w:szCs w:val="22"/>
        </w:rPr>
        <w:t>’ clients with High Volume</w:t>
      </w:r>
      <w:r w:rsidR="00803D53" w:rsidRPr="00B23BF8">
        <w:rPr>
          <w:rFonts w:ascii="Arial" w:hAnsi="Arial" w:cs="Arial"/>
          <w:sz w:val="22"/>
          <w:szCs w:val="22"/>
        </w:rPr>
        <w:t xml:space="preserve">, </w:t>
      </w:r>
    </w:p>
    <w:p w:rsidR="00803D53" w:rsidRDefault="00803D53" w:rsidP="00BE622D">
      <w:pPr>
        <w:tabs>
          <w:tab w:val="left" w:pos="0"/>
        </w:tabs>
        <w:spacing w:line="360" w:lineRule="auto"/>
        <w:jc w:val="both"/>
        <w:rPr>
          <w:rFonts w:ascii="Arial" w:hAnsi="Arial" w:cs="Arial"/>
          <w:sz w:val="22"/>
          <w:szCs w:val="22"/>
        </w:rPr>
      </w:pPr>
      <w:r w:rsidRPr="00B23BF8">
        <w:rPr>
          <w:rFonts w:ascii="Arial" w:hAnsi="Arial" w:cs="Arial"/>
          <w:sz w:val="22"/>
          <w:szCs w:val="22"/>
        </w:rPr>
        <w:t>- Politically Exposed Person</w:t>
      </w:r>
    </w:p>
    <w:p w:rsidR="00803D53" w:rsidRDefault="00803D53" w:rsidP="00BE622D">
      <w:pPr>
        <w:numPr>
          <w:ilvl w:val="0"/>
          <w:numId w:val="18"/>
        </w:numPr>
        <w:tabs>
          <w:tab w:val="clear" w:pos="720"/>
          <w:tab w:val="left" w:pos="0"/>
          <w:tab w:val="num" w:pos="180"/>
        </w:tabs>
        <w:spacing w:line="360" w:lineRule="auto"/>
        <w:ind w:left="0" w:firstLine="0"/>
        <w:jc w:val="both"/>
        <w:rPr>
          <w:rFonts w:ascii="Arial" w:hAnsi="Arial" w:cs="Arial"/>
          <w:sz w:val="22"/>
          <w:szCs w:val="22"/>
        </w:rPr>
      </w:pPr>
      <w:r>
        <w:rPr>
          <w:rFonts w:ascii="Arial" w:hAnsi="Arial" w:cs="Arial"/>
          <w:sz w:val="22"/>
          <w:szCs w:val="22"/>
        </w:rPr>
        <w:t>Companies offering Foreign Exchange Offerings</w:t>
      </w:r>
    </w:p>
    <w:p w:rsidR="00803D53" w:rsidRDefault="00803D53" w:rsidP="00BE622D">
      <w:pPr>
        <w:tabs>
          <w:tab w:val="left" w:pos="0"/>
        </w:tabs>
        <w:spacing w:line="360" w:lineRule="auto"/>
        <w:jc w:val="both"/>
        <w:rPr>
          <w:rFonts w:ascii="Arial" w:hAnsi="Arial" w:cs="Arial"/>
          <w:sz w:val="22"/>
          <w:szCs w:val="22"/>
        </w:rPr>
      </w:pPr>
      <w:r>
        <w:rPr>
          <w:rFonts w:ascii="Arial" w:hAnsi="Arial" w:cs="Arial"/>
          <w:sz w:val="22"/>
          <w:szCs w:val="22"/>
        </w:rPr>
        <w:t xml:space="preserve">- Client having turnover more than </w:t>
      </w:r>
      <w:r w:rsidR="007B68C8">
        <w:rPr>
          <w:rFonts w:ascii="Arial" w:hAnsi="Arial" w:cs="Arial"/>
          <w:sz w:val="22"/>
          <w:szCs w:val="22"/>
          <w:u w:val="single"/>
        </w:rPr>
        <w:t>Rs. 25</w:t>
      </w:r>
      <w:r w:rsidR="00CB2963">
        <w:rPr>
          <w:rFonts w:ascii="Arial" w:hAnsi="Arial" w:cs="Arial"/>
          <w:sz w:val="22"/>
          <w:szCs w:val="22"/>
          <w:u w:val="single"/>
        </w:rPr>
        <w:t xml:space="preserve"> </w:t>
      </w:r>
      <w:r>
        <w:rPr>
          <w:rFonts w:ascii="Arial" w:hAnsi="Arial" w:cs="Arial"/>
          <w:sz w:val="22"/>
          <w:szCs w:val="22"/>
          <w:u w:val="single"/>
        </w:rPr>
        <w:t>Lacs in</w:t>
      </w:r>
      <w:r>
        <w:rPr>
          <w:rFonts w:ascii="Arial" w:hAnsi="Arial" w:cs="Arial"/>
          <w:sz w:val="22"/>
          <w:szCs w:val="22"/>
        </w:rPr>
        <w:t xml:space="preserve"> a month for </w:t>
      </w:r>
      <w:r w:rsidR="00BB2BFE">
        <w:rPr>
          <w:rFonts w:ascii="Arial" w:hAnsi="Arial" w:cs="Arial"/>
          <w:sz w:val="22"/>
          <w:szCs w:val="22"/>
        </w:rPr>
        <w:t>intraday</w:t>
      </w:r>
      <w:r>
        <w:rPr>
          <w:rFonts w:ascii="Arial" w:hAnsi="Arial" w:cs="Arial"/>
          <w:sz w:val="22"/>
          <w:szCs w:val="22"/>
        </w:rPr>
        <w:t xml:space="preserve"> activity </w:t>
      </w:r>
    </w:p>
    <w:p w:rsidR="00803D53" w:rsidRDefault="00803D53" w:rsidP="00BE622D">
      <w:pPr>
        <w:tabs>
          <w:tab w:val="left" w:pos="0"/>
        </w:tabs>
        <w:spacing w:line="360" w:lineRule="auto"/>
        <w:jc w:val="both"/>
        <w:rPr>
          <w:rFonts w:ascii="Arial" w:hAnsi="Arial" w:cs="Arial"/>
          <w:sz w:val="22"/>
          <w:szCs w:val="22"/>
        </w:rPr>
      </w:pPr>
      <w:r>
        <w:rPr>
          <w:rFonts w:ascii="Arial" w:hAnsi="Arial" w:cs="Arial"/>
          <w:sz w:val="22"/>
          <w:szCs w:val="22"/>
        </w:rPr>
        <w:t xml:space="preserve">- Client having monthly turnover of </w:t>
      </w:r>
      <w:r>
        <w:rPr>
          <w:rFonts w:ascii="Arial" w:hAnsi="Arial" w:cs="Arial"/>
          <w:sz w:val="22"/>
          <w:szCs w:val="22"/>
          <w:u w:val="single"/>
        </w:rPr>
        <w:t>Rs. 40 Lacs</w:t>
      </w:r>
      <w:r>
        <w:rPr>
          <w:rFonts w:ascii="Arial" w:hAnsi="Arial" w:cs="Arial"/>
          <w:sz w:val="22"/>
          <w:szCs w:val="22"/>
        </w:rPr>
        <w:t xml:space="preserve"> in a </w:t>
      </w:r>
      <w:proofErr w:type="spellStart"/>
      <w:r>
        <w:rPr>
          <w:rFonts w:ascii="Arial" w:hAnsi="Arial" w:cs="Arial"/>
          <w:sz w:val="22"/>
          <w:szCs w:val="22"/>
        </w:rPr>
        <w:t>Demat</w:t>
      </w:r>
      <w:proofErr w:type="spellEnd"/>
      <w:r>
        <w:rPr>
          <w:rFonts w:ascii="Arial" w:hAnsi="Arial" w:cs="Arial"/>
          <w:sz w:val="22"/>
          <w:szCs w:val="22"/>
        </w:rPr>
        <w:t xml:space="preserve"> account </w:t>
      </w:r>
    </w:p>
    <w:p w:rsidR="00803D53" w:rsidRPr="00756202" w:rsidRDefault="00803D53" w:rsidP="00BE622D">
      <w:pPr>
        <w:tabs>
          <w:tab w:val="left" w:pos="0"/>
        </w:tabs>
        <w:spacing w:line="360" w:lineRule="auto"/>
        <w:jc w:val="both"/>
        <w:rPr>
          <w:rFonts w:ascii="Arial" w:hAnsi="Arial" w:cs="Arial"/>
          <w:sz w:val="22"/>
          <w:szCs w:val="22"/>
        </w:rPr>
      </w:pPr>
      <w:r w:rsidRPr="00756202">
        <w:rPr>
          <w:rFonts w:ascii="Arial" w:hAnsi="Arial" w:cs="Arial"/>
          <w:sz w:val="22"/>
          <w:szCs w:val="22"/>
        </w:rPr>
        <w:t>- All the clients who perform off market Traders more than Rs. 20</w:t>
      </w:r>
      <w:proofErr w:type="gramStart"/>
      <w:r w:rsidR="001832B9" w:rsidRPr="00756202">
        <w:rPr>
          <w:rFonts w:ascii="Arial" w:hAnsi="Arial" w:cs="Arial"/>
          <w:sz w:val="22"/>
          <w:szCs w:val="22"/>
        </w:rPr>
        <w:t>,</w:t>
      </w:r>
      <w:r w:rsidRPr="00756202">
        <w:rPr>
          <w:rFonts w:ascii="Arial" w:hAnsi="Arial" w:cs="Arial"/>
          <w:sz w:val="22"/>
          <w:szCs w:val="22"/>
        </w:rPr>
        <w:t>00</w:t>
      </w:r>
      <w:r w:rsidR="001832B9" w:rsidRPr="00756202">
        <w:rPr>
          <w:rFonts w:ascii="Arial" w:hAnsi="Arial" w:cs="Arial"/>
          <w:sz w:val="22"/>
          <w:szCs w:val="22"/>
        </w:rPr>
        <w:t>,</w:t>
      </w:r>
      <w:r w:rsidRPr="00756202">
        <w:rPr>
          <w:rFonts w:ascii="Arial" w:hAnsi="Arial" w:cs="Arial"/>
          <w:sz w:val="22"/>
          <w:szCs w:val="22"/>
        </w:rPr>
        <w:t>000</w:t>
      </w:r>
      <w:proofErr w:type="gramEnd"/>
      <w:r w:rsidRPr="00756202">
        <w:rPr>
          <w:rFonts w:ascii="Arial" w:hAnsi="Arial" w:cs="Arial"/>
          <w:sz w:val="22"/>
          <w:szCs w:val="22"/>
        </w:rPr>
        <w:t>/- in a month.</w:t>
      </w:r>
    </w:p>
    <w:p w:rsidR="00756202" w:rsidRDefault="00756202" w:rsidP="00BE622D">
      <w:pPr>
        <w:tabs>
          <w:tab w:val="left" w:pos="0"/>
        </w:tabs>
        <w:spacing w:line="360" w:lineRule="auto"/>
        <w:jc w:val="both"/>
        <w:rPr>
          <w:rFonts w:ascii="Arial" w:hAnsi="Arial" w:cs="Arial"/>
          <w:sz w:val="22"/>
          <w:szCs w:val="22"/>
        </w:rPr>
      </w:pPr>
      <w:r w:rsidRPr="007F515B">
        <w:rPr>
          <w:rFonts w:ascii="Arial" w:hAnsi="Arial" w:cs="Arial"/>
          <w:sz w:val="22"/>
          <w:szCs w:val="22"/>
        </w:rPr>
        <w:t xml:space="preserve">-  NRI </w:t>
      </w:r>
    </w:p>
    <w:p w:rsidR="00CB2963" w:rsidRPr="00756202" w:rsidRDefault="00CB2963" w:rsidP="00BE622D">
      <w:pPr>
        <w:tabs>
          <w:tab w:val="left" w:pos="0"/>
        </w:tabs>
        <w:spacing w:line="360" w:lineRule="auto"/>
        <w:jc w:val="both"/>
        <w:rPr>
          <w:rFonts w:ascii="Arial" w:hAnsi="Arial" w:cs="Arial"/>
          <w:sz w:val="22"/>
          <w:szCs w:val="22"/>
        </w:rPr>
      </w:pPr>
      <w:r>
        <w:rPr>
          <w:rFonts w:ascii="Arial" w:hAnsi="Arial" w:cs="Arial"/>
          <w:sz w:val="22"/>
          <w:szCs w:val="22"/>
        </w:rPr>
        <w:t>- Non face to face client</w:t>
      </w:r>
    </w:p>
    <w:p w:rsidR="00FB41EC" w:rsidRDefault="00FB41EC" w:rsidP="00A52BFC">
      <w:pPr>
        <w:tabs>
          <w:tab w:val="left" w:pos="0"/>
        </w:tabs>
        <w:spacing w:line="360" w:lineRule="auto"/>
        <w:jc w:val="both"/>
        <w:rPr>
          <w:rFonts w:ascii="Arial" w:hAnsi="Arial" w:cs="Arial"/>
          <w:sz w:val="22"/>
          <w:szCs w:val="22"/>
        </w:rPr>
      </w:pPr>
    </w:p>
    <w:p w:rsidR="00803D53" w:rsidRDefault="00803D53" w:rsidP="00A52BFC">
      <w:pPr>
        <w:numPr>
          <w:ilvl w:val="1"/>
          <w:numId w:val="10"/>
        </w:numPr>
        <w:tabs>
          <w:tab w:val="left" w:pos="0"/>
        </w:tabs>
        <w:spacing w:line="360" w:lineRule="auto"/>
        <w:ind w:left="0" w:firstLine="0"/>
        <w:jc w:val="both"/>
        <w:rPr>
          <w:rFonts w:ascii="Arial" w:hAnsi="Arial" w:cs="Arial"/>
          <w:sz w:val="22"/>
          <w:szCs w:val="22"/>
        </w:rPr>
      </w:pPr>
      <w:r>
        <w:rPr>
          <w:rFonts w:ascii="Arial" w:hAnsi="Arial" w:cs="Arial"/>
          <w:b/>
          <w:bCs/>
          <w:sz w:val="22"/>
          <w:szCs w:val="22"/>
        </w:rPr>
        <w:t>Medium Risk Client</w:t>
      </w:r>
      <w:r>
        <w:rPr>
          <w:rFonts w:ascii="Arial" w:hAnsi="Arial" w:cs="Arial"/>
          <w:sz w:val="22"/>
          <w:szCs w:val="22"/>
        </w:rPr>
        <w:t xml:space="preserve">:  </w:t>
      </w:r>
    </w:p>
    <w:p w:rsidR="00803D53" w:rsidRDefault="00803D53" w:rsidP="00A52BFC">
      <w:pPr>
        <w:tabs>
          <w:tab w:val="left" w:pos="0"/>
        </w:tabs>
        <w:spacing w:line="360" w:lineRule="auto"/>
        <w:jc w:val="both"/>
        <w:rPr>
          <w:rFonts w:ascii="Arial" w:hAnsi="Arial" w:cs="Arial"/>
          <w:sz w:val="22"/>
          <w:szCs w:val="22"/>
        </w:rPr>
      </w:pPr>
    </w:p>
    <w:p w:rsidR="00803D53" w:rsidRPr="00CC23D8" w:rsidRDefault="00803D53" w:rsidP="00A52BFC">
      <w:pPr>
        <w:tabs>
          <w:tab w:val="left" w:pos="0"/>
        </w:tabs>
        <w:spacing w:line="360" w:lineRule="auto"/>
        <w:jc w:val="both"/>
        <w:rPr>
          <w:rFonts w:ascii="Arial" w:hAnsi="Arial" w:cs="Arial"/>
          <w:sz w:val="22"/>
          <w:szCs w:val="22"/>
        </w:rPr>
      </w:pPr>
      <w:r>
        <w:rPr>
          <w:rFonts w:ascii="Arial" w:hAnsi="Arial" w:cs="Arial"/>
          <w:sz w:val="22"/>
          <w:szCs w:val="22"/>
        </w:rPr>
        <w:t xml:space="preserve">-  A client is under a medium risk when he is identified / grouped as </w:t>
      </w:r>
      <w:proofErr w:type="gramStart"/>
      <w:r>
        <w:rPr>
          <w:rFonts w:ascii="Arial" w:hAnsi="Arial" w:cs="Arial"/>
          <w:sz w:val="22"/>
          <w:szCs w:val="22"/>
        </w:rPr>
        <w:t>Not</w:t>
      </w:r>
      <w:proofErr w:type="gramEnd"/>
      <w:r>
        <w:rPr>
          <w:rFonts w:ascii="Arial" w:hAnsi="Arial" w:cs="Arial"/>
          <w:sz w:val="22"/>
          <w:szCs w:val="22"/>
        </w:rPr>
        <w:t xml:space="preserve"> in the category of </w:t>
      </w:r>
      <w:r w:rsidRPr="00CC23D8">
        <w:rPr>
          <w:rFonts w:ascii="Arial" w:hAnsi="Arial" w:cs="Arial"/>
          <w:sz w:val="22"/>
          <w:szCs w:val="22"/>
        </w:rPr>
        <w:t xml:space="preserve">high risk but still the volume and activity is Critical </w:t>
      </w:r>
    </w:p>
    <w:p w:rsidR="00803D53" w:rsidRDefault="00B048F2" w:rsidP="00A52BFC">
      <w:pPr>
        <w:tabs>
          <w:tab w:val="left" w:pos="0"/>
        </w:tabs>
        <w:spacing w:line="360" w:lineRule="auto"/>
        <w:jc w:val="both"/>
        <w:rPr>
          <w:rFonts w:ascii="Arial" w:hAnsi="Arial" w:cs="Arial"/>
          <w:sz w:val="22"/>
          <w:szCs w:val="22"/>
        </w:rPr>
      </w:pPr>
      <w:r w:rsidRPr="00CC23D8">
        <w:rPr>
          <w:rFonts w:ascii="Arial" w:hAnsi="Arial" w:cs="Arial"/>
          <w:sz w:val="22"/>
          <w:szCs w:val="22"/>
        </w:rPr>
        <w:t xml:space="preserve">All non individual clients who are more than 2 years in existence with us and where no AML report is made OR where required details and explanation has been found satisfactory. </w:t>
      </w:r>
    </w:p>
    <w:p w:rsidR="00F32DA9" w:rsidRPr="00CC23D8" w:rsidRDefault="00F32DA9" w:rsidP="00A52BFC">
      <w:pPr>
        <w:tabs>
          <w:tab w:val="left" w:pos="0"/>
        </w:tabs>
        <w:spacing w:line="360" w:lineRule="auto"/>
        <w:jc w:val="both"/>
        <w:rPr>
          <w:rFonts w:ascii="Arial" w:hAnsi="Arial" w:cs="Arial"/>
          <w:sz w:val="22"/>
          <w:szCs w:val="22"/>
        </w:rPr>
      </w:pPr>
    </w:p>
    <w:p w:rsidR="00803D53" w:rsidRPr="00CC23D8" w:rsidRDefault="00803D53" w:rsidP="00A52BFC">
      <w:pPr>
        <w:numPr>
          <w:ilvl w:val="1"/>
          <w:numId w:val="10"/>
        </w:numPr>
        <w:tabs>
          <w:tab w:val="left" w:pos="0"/>
        </w:tabs>
        <w:spacing w:line="360" w:lineRule="auto"/>
        <w:ind w:left="0" w:firstLine="0"/>
        <w:jc w:val="both"/>
        <w:rPr>
          <w:rFonts w:ascii="Arial" w:hAnsi="Arial" w:cs="Arial"/>
          <w:sz w:val="22"/>
          <w:szCs w:val="22"/>
        </w:rPr>
      </w:pPr>
      <w:r w:rsidRPr="00CC23D8">
        <w:rPr>
          <w:rFonts w:ascii="Arial" w:hAnsi="Arial" w:cs="Arial"/>
          <w:b/>
          <w:bCs/>
          <w:sz w:val="22"/>
          <w:szCs w:val="22"/>
        </w:rPr>
        <w:t>Low Risk Client</w:t>
      </w:r>
      <w:r w:rsidRPr="00CC23D8">
        <w:rPr>
          <w:rFonts w:ascii="Arial" w:hAnsi="Arial" w:cs="Arial"/>
          <w:sz w:val="22"/>
          <w:szCs w:val="22"/>
        </w:rPr>
        <w:t>:</w:t>
      </w:r>
    </w:p>
    <w:p w:rsidR="00803D53" w:rsidRPr="00CC23D8" w:rsidRDefault="00803D53" w:rsidP="00A52BFC">
      <w:pPr>
        <w:tabs>
          <w:tab w:val="left" w:pos="0"/>
        </w:tabs>
        <w:spacing w:line="360" w:lineRule="auto"/>
        <w:jc w:val="both"/>
        <w:rPr>
          <w:rFonts w:ascii="Arial" w:hAnsi="Arial" w:cs="Arial"/>
          <w:sz w:val="22"/>
          <w:szCs w:val="22"/>
        </w:rPr>
      </w:pPr>
      <w:r w:rsidRPr="00CC23D8">
        <w:rPr>
          <w:rFonts w:ascii="Arial" w:hAnsi="Arial" w:cs="Arial"/>
          <w:sz w:val="22"/>
          <w:szCs w:val="22"/>
        </w:rPr>
        <w:t xml:space="preserve">A client is under a low risk when he neither in (A) nor in (B).  </w:t>
      </w:r>
    </w:p>
    <w:p w:rsidR="00066DA4" w:rsidRDefault="00066626" w:rsidP="00A52BFC">
      <w:pPr>
        <w:tabs>
          <w:tab w:val="left" w:pos="0"/>
        </w:tabs>
        <w:spacing w:line="360" w:lineRule="auto"/>
        <w:jc w:val="both"/>
        <w:rPr>
          <w:rFonts w:ascii="Arial" w:hAnsi="Arial" w:cs="Arial"/>
          <w:szCs w:val="22"/>
        </w:rPr>
      </w:pPr>
      <w:r w:rsidRPr="00CC23D8">
        <w:rPr>
          <w:rFonts w:ascii="Arial" w:hAnsi="Arial" w:cs="Arial"/>
          <w:szCs w:val="22"/>
        </w:rPr>
        <w:lastRenderedPageBreak/>
        <w:t xml:space="preserve">Also </w:t>
      </w:r>
      <w:r w:rsidR="00B048F2" w:rsidRPr="00CC23D8">
        <w:rPr>
          <w:rFonts w:ascii="Arial" w:hAnsi="Arial" w:cs="Arial"/>
          <w:szCs w:val="22"/>
        </w:rPr>
        <w:t>individual clients in e</w:t>
      </w:r>
      <w:r w:rsidRPr="00CC23D8">
        <w:rPr>
          <w:rFonts w:ascii="Arial" w:hAnsi="Arial" w:cs="Arial"/>
          <w:szCs w:val="22"/>
        </w:rPr>
        <w:t>xistence for more than 1 year and no AML report or non compliance observed.</w:t>
      </w:r>
      <w:r>
        <w:rPr>
          <w:rFonts w:ascii="Arial" w:hAnsi="Arial" w:cs="Arial"/>
          <w:szCs w:val="22"/>
        </w:rPr>
        <w:t xml:space="preserve"> </w:t>
      </w:r>
    </w:p>
    <w:p w:rsidR="00066626" w:rsidRPr="00117888" w:rsidRDefault="00066626" w:rsidP="00A52BFC">
      <w:pPr>
        <w:tabs>
          <w:tab w:val="left" w:pos="0"/>
        </w:tabs>
        <w:spacing w:line="360" w:lineRule="auto"/>
        <w:jc w:val="both"/>
        <w:rPr>
          <w:rFonts w:ascii="Arial" w:hAnsi="Arial" w:cs="Arial"/>
          <w:szCs w:val="22"/>
        </w:rPr>
      </w:pPr>
    </w:p>
    <w:p w:rsidR="00803D53" w:rsidRPr="00117888" w:rsidRDefault="00803D53" w:rsidP="00A52BFC">
      <w:pPr>
        <w:numPr>
          <w:ilvl w:val="0"/>
          <w:numId w:val="13"/>
        </w:numPr>
        <w:tabs>
          <w:tab w:val="left" w:pos="0"/>
          <w:tab w:val="left" w:pos="1800"/>
        </w:tabs>
        <w:autoSpaceDE w:val="0"/>
        <w:spacing w:line="360" w:lineRule="auto"/>
        <w:ind w:left="0" w:firstLine="0"/>
        <w:rPr>
          <w:rFonts w:ascii="Arial" w:hAnsi="Arial" w:cs="Arial"/>
          <w:b/>
          <w:bCs/>
          <w:szCs w:val="22"/>
        </w:rPr>
      </w:pPr>
      <w:r w:rsidRPr="00117888">
        <w:rPr>
          <w:rFonts w:ascii="Arial" w:hAnsi="Arial" w:cs="Arial"/>
          <w:b/>
          <w:bCs/>
          <w:szCs w:val="22"/>
        </w:rPr>
        <w:t xml:space="preserve">Client Acceptance Policy:    </w:t>
      </w:r>
    </w:p>
    <w:p w:rsidR="00803D53" w:rsidRDefault="00803D53" w:rsidP="00A52BFC">
      <w:pPr>
        <w:tabs>
          <w:tab w:val="left" w:pos="0"/>
        </w:tabs>
        <w:spacing w:line="360" w:lineRule="auto"/>
        <w:jc w:val="both"/>
        <w:rPr>
          <w:rFonts w:ascii="Arial" w:hAnsi="Arial" w:cs="Arial"/>
          <w:sz w:val="22"/>
          <w:szCs w:val="22"/>
        </w:rPr>
      </w:pPr>
      <w:r>
        <w:rPr>
          <w:rFonts w:ascii="Arial" w:hAnsi="Arial" w:cs="Arial"/>
          <w:bCs/>
          <w:sz w:val="22"/>
          <w:szCs w:val="22"/>
        </w:rPr>
        <w:t xml:space="preserve">Shah Investor's Home Ltd. strictly believes in full implementation of KYC norms and total observation of client risk levels. </w:t>
      </w:r>
      <w:r>
        <w:rPr>
          <w:rFonts w:ascii="Arial" w:hAnsi="Arial" w:cs="Arial"/>
          <w:sz w:val="22"/>
          <w:szCs w:val="22"/>
        </w:rPr>
        <w:t xml:space="preserve">SIHL has developed a Client Application form where in, total documentation for each category of client has been outlined and check list is being filled by the person who is collecting client application form. </w:t>
      </w:r>
    </w:p>
    <w:p w:rsidR="00803D53" w:rsidRDefault="00803D53" w:rsidP="00A52BFC">
      <w:pPr>
        <w:tabs>
          <w:tab w:val="left" w:pos="0"/>
        </w:tabs>
        <w:autoSpaceDE w:val="0"/>
        <w:spacing w:line="360" w:lineRule="auto"/>
        <w:rPr>
          <w:rFonts w:ascii="Arial" w:hAnsi="Arial" w:cs="Arial"/>
          <w:sz w:val="22"/>
          <w:szCs w:val="22"/>
        </w:rPr>
      </w:pPr>
    </w:p>
    <w:p w:rsidR="00753DB7" w:rsidRDefault="00803D53"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No account</w:t>
      </w:r>
      <w:r w:rsidR="00FB3572">
        <w:rPr>
          <w:rFonts w:ascii="Arial" w:hAnsi="Arial" w:cs="Arial"/>
          <w:sz w:val="22"/>
          <w:szCs w:val="22"/>
        </w:rPr>
        <w:t xml:space="preserve"> is being opened in </w:t>
      </w:r>
      <w:proofErr w:type="spellStart"/>
      <w:r w:rsidR="00FB3572">
        <w:rPr>
          <w:rFonts w:ascii="Arial" w:hAnsi="Arial" w:cs="Arial"/>
          <w:sz w:val="22"/>
          <w:szCs w:val="22"/>
        </w:rPr>
        <w:t>Benami</w:t>
      </w:r>
      <w:proofErr w:type="spellEnd"/>
      <w:r w:rsidR="00FB3572">
        <w:rPr>
          <w:rFonts w:ascii="Arial" w:hAnsi="Arial" w:cs="Arial"/>
          <w:sz w:val="22"/>
          <w:szCs w:val="22"/>
        </w:rPr>
        <w:t xml:space="preserve"> Name.</w:t>
      </w:r>
    </w:p>
    <w:p w:rsidR="00803D53" w:rsidRPr="00A05527" w:rsidRDefault="00FB3572"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sidRPr="00A05527">
        <w:rPr>
          <w:rFonts w:ascii="Arial" w:hAnsi="Arial" w:cs="Arial"/>
          <w:sz w:val="22"/>
          <w:szCs w:val="22"/>
        </w:rPr>
        <w:t xml:space="preserve">Clients with Dubious reputations will not be accepted. Clients with negative </w:t>
      </w:r>
      <w:r w:rsidR="008677BA" w:rsidRPr="00A05527">
        <w:rPr>
          <w:rFonts w:ascii="Arial" w:hAnsi="Arial" w:cs="Arial"/>
          <w:sz w:val="22"/>
          <w:szCs w:val="22"/>
        </w:rPr>
        <w:t>repute</w:t>
      </w:r>
      <w:r w:rsidRPr="00A05527">
        <w:rPr>
          <w:rFonts w:ascii="Arial" w:hAnsi="Arial" w:cs="Arial"/>
          <w:sz w:val="22"/>
          <w:szCs w:val="22"/>
        </w:rPr>
        <w:t xml:space="preserve">, covered in defaulter list of banks and other financial institutions, list published in </w:t>
      </w:r>
      <w:proofErr w:type="spellStart"/>
      <w:r w:rsidRPr="00A05527">
        <w:rPr>
          <w:rFonts w:ascii="Arial" w:hAnsi="Arial" w:cs="Arial"/>
          <w:sz w:val="22"/>
          <w:szCs w:val="22"/>
        </w:rPr>
        <w:t>newpaper</w:t>
      </w:r>
      <w:proofErr w:type="spellEnd"/>
      <w:r w:rsidRPr="00A05527">
        <w:rPr>
          <w:rFonts w:ascii="Arial" w:hAnsi="Arial" w:cs="Arial"/>
          <w:sz w:val="22"/>
          <w:szCs w:val="22"/>
        </w:rPr>
        <w:t xml:space="preserve"> and media </w:t>
      </w:r>
      <w:proofErr w:type="spellStart"/>
      <w:r w:rsidRPr="00A05527">
        <w:rPr>
          <w:rFonts w:ascii="Arial" w:hAnsi="Arial" w:cs="Arial"/>
          <w:sz w:val="22"/>
          <w:szCs w:val="22"/>
        </w:rPr>
        <w:t>etc</w:t>
      </w:r>
      <w:proofErr w:type="spellEnd"/>
      <w:r w:rsidRPr="00A05527">
        <w:rPr>
          <w:rFonts w:ascii="Arial" w:hAnsi="Arial" w:cs="Arial"/>
          <w:sz w:val="22"/>
          <w:szCs w:val="22"/>
        </w:rPr>
        <w:t xml:space="preserve"> are considered for dubious </w:t>
      </w:r>
      <w:r w:rsidR="008677BA" w:rsidRPr="00A05527">
        <w:rPr>
          <w:rFonts w:ascii="Arial" w:hAnsi="Arial" w:cs="Arial"/>
          <w:sz w:val="22"/>
          <w:szCs w:val="22"/>
        </w:rPr>
        <w:t>repute</w:t>
      </w:r>
      <w:r w:rsidRPr="00A05527">
        <w:rPr>
          <w:rFonts w:ascii="Arial" w:hAnsi="Arial" w:cs="Arial"/>
          <w:sz w:val="22"/>
          <w:szCs w:val="22"/>
        </w:rPr>
        <w:t>.</w:t>
      </w:r>
      <w:r w:rsidR="00753DB7" w:rsidRPr="00A05527">
        <w:rPr>
          <w:rFonts w:ascii="Arial" w:hAnsi="Arial" w:cs="Arial"/>
          <w:sz w:val="22"/>
          <w:szCs w:val="22"/>
        </w:rPr>
        <w:t xml:space="preserve"> Also any referral of existing client who is under the long debit and recovery is pending will not be accepted. </w:t>
      </w:r>
    </w:p>
    <w:p w:rsidR="00803D53" w:rsidRDefault="00803D53"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All the required details are being physically checked, marked and verified by different </w:t>
      </w:r>
      <w:r w:rsidR="003E2D47">
        <w:rPr>
          <w:rFonts w:ascii="Arial" w:hAnsi="Arial" w:cs="Arial"/>
          <w:sz w:val="22"/>
          <w:szCs w:val="22"/>
        </w:rPr>
        <w:t>levels of p</w:t>
      </w:r>
      <w:r>
        <w:rPr>
          <w:rFonts w:ascii="Arial" w:hAnsi="Arial" w:cs="Arial"/>
          <w:sz w:val="22"/>
          <w:szCs w:val="22"/>
        </w:rPr>
        <w:t xml:space="preserve">ersons from Client Account Opening section, Trading Division personnel and also from DP Division for the sufficiency and accuracy of information.  </w:t>
      </w:r>
    </w:p>
    <w:p w:rsidR="00803D53" w:rsidRDefault="00803D53"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At both the Trading and DP Division, client reference needs to be checked </w:t>
      </w:r>
    </w:p>
    <w:p w:rsidR="00803D53" w:rsidRDefault="00803D53"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Details about previous trading activity, experience in the trading, business outline, etc needs to be observed and reflected at specific places. </w:t>
      </w:r>
    </w:p>
    <w:p w:rsidR="00747C73" w:rsidRDefault="007D4DB1"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Personal discussion </w:t>
      </w:r>
      <w:r w:rsidR="002D4130">
        <w:rPr>
          <w:rFonts w:ascii="Arial" w:hAnsi="Arial" w:cs="Arial"/>
          <w:sz w:val="22"/>
          <w:szCs w:val="22"/>
        </w:rPr>
        <w:t xml:space="preserve">about the basic information and business/social history of client </w:t>
      </w:r>
      <w:r>
        <w:rPr>
          <w:rFonts w:ascii="Arial" w:hAnsi="Arial" w:cs="Arial"/>
          <w:sz w:val="22"/>
          <w:szCs w:val="22"/>
        </w:rPr>
        <w:t xml:space="preserve">will be done </w:t>
      </w:r>
      <w:r w:rsidR="00D6627A">
        <w:rPr>
          <w:rFonts w:ascii="Arial" w:hAnsi="Arial" w:cs="Arial"/>
          <w:sz w:val="22"/>
          <w:szCs w:val="22"/>
        </w:rPr>
        <w:t xml:space="preserve">with the branch head, </w:t>
      </w:r>
      <w:r w:rsidR="002527EF">
        <w:rPr>
          <w:rFonts w:ascii="Arial" w:hAnsi="Arial" w:cs="Arial"/>
          <w:sz w:val="22"/>
          <w:szCs w:val="22"/>
        </w:rPr>
        <w:t xml:space="preserve">if the client trading account is under the branch. </w:t>
      </w:r>
    </w:p>
    <w:p w:rsidR="00803D53" w:rsidRDefault="004434B7"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KYC observation as per the KRA norms is being currently implemented. </w:t>
      </w:r>
      <w:r w:rsidR="00803D53">
        <w:rPr>
          <w:rFonts w:ascii="Arial" w:hAnsi="Arial" w:cs="Arial"/>
          <w:sz w:val="22"/>
          <w:szCs w:val="22"/>
        </w:rPr>
        <w:t xml:space="preserve">Residential address, Office address, Phone numbers and PAN are needs to be verified at different levels of client opening.  </w:t>
      </w:r>
    </w:p>
    <w:p w:rsidR="00803D53" w:rsidRDefault="00803D53" w:rsidP="001A46BB">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E-trading client needs to be separately educated for systems operations and importance of passwords and risk exposures of E- trading. </w:t>
      </w:r>
    </w:p>
    <w:p w:rsidR="00253B8C" w:rsidRDefault="00850151" w:rsidP="00253B8C">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 xml:space="preserve">PAN would be mandatory for account opening level. No account will be opened without PAN. </w:t>
      </w:r>
    </w:p>
    <w:p w:rsidR="00712D6D" w:rsidRPr="00712D6D" w:rsidRDefault="00E85D9A" w:rsidP="00712D6D">
      <w:pPr>
        <w:numPr>
          <w:ilvl w:val="1"/>
          <w:numId w:val="13"/>
        </w:numPr>
        <w:tabs>
          <w:tab w:val="clear" w:pos="1440"/>
          <w:tab w:val="left" w:pos="0"/>
          <w:tab w:val="num" w:pos="709"/>
        </w:tabs>
        <w:autoSpaceDE w:val="0"/>
        <w:spacing w:line="360" w:lineRule="auto"/>
        <w:ind w:left="0" w:firstLine="0"/>
        <w:jc w:val="both"/>
        <w:rPr>
          <w:rFonts w:ascii="Arial" w:hAnsi="Arial" w:cs="Arial"/>
          <w:sz w:val="22"/>
          <w:szCs w:val="22"/>
        </w:rPr>
      </w:pPr>
      <w:r>
        <w:rPr>
          <w:rFonts w:ascii="Arial" w:hAnsi="Arial" w:cs="Arial"/>
          <w:sz w:val="22"/>
          <w:szCs w:val="22"/>
        </w:rPr>
        <w:t>SIHL will e</w:t>
      </w:r>
      <w:r w:rsidR="00253B8C" w:rsidRPr="00253B8C">
        <w:rPr>
          <w:rFonts w:ascii="Arial" w:hAnsi="Arial" w:cs="Arial"/>
          <w:sz w:val="22"/>
          <w:szCs w:val="22"/>
        </w:rPr>
        <w:t xml:space="preserve">nsure that an account is not opened where </w:t>
      </w:r>
      <w:r>
        <w:rPr>
          <w:rFonts w:ascii="Arial" w:hAnsi="Arial" w:cs="Arial"/>
          <w:sz w:val="22"/>
          <w:szCs w:val="22"/>
        </w:rPr>
        <w:t xml:space="preserve">we are </w:t>
      </w:r>
      <w:r w:rsidR="00253B8C" w:rsidRPr="00253B8C">
        <w:rPr>
          <w:rFonts w:ascii="Arial" w:hAnsi="Arial" w:cs="Arial"/>
          <w:sz w:val="22"/>
          <w:szCs w:val="22"/>
        </w:rPr>
        <w:t xml:space="preserve">unable to apply appropriate CDD measures/ KYC policies. This shall apply in cases where it is not possible to ascertain the identity of the client, </w:t>
      </w:r>
      <w:r>
        <w:rPr>
          <w:rFonts w:ascii="Arial" w:hAnsi="Arial" w:cs="Arial"/>
          <w:sz w:val="22"/>
          <w:szCs w:val="22"/>
        </w:rPr>
        <w:t xml:space="preserve">or the information provided to us </w:t>
      </w:r>
      <w:r w:rsidR="00253B8C" w:rsidRPr="00253B8C">
        <w:rPr>
          <w:rFonts w:ascii="Arial" w:hAnsi="Arial" w:cs="Arial"/>
          <w:sz w:val="22"/>
          <w:szCs w:val="22"/>
        </w:rPr>
        <w:t xml:space="preserve">is suspected to be non - genuine, or there is perceived non - co-operation of the client in providing full and complete information. </w:t>
      </w:r>
    </w:p>
    <w:p w:rsidR="00712D6D" w:rsidRDefault="00712D6D" w:rsidP="00712D6D">
      <w:pPr>
        <w:pStyle w:val="Default"/>
        <w:numPr>
          <w:ilvl w:val="0"/>
          <w:numId w:val="23"/>
        </w:numPr>
        <w:ind w:left="0" w:firstLine="0"/>
        <w:jc w:val="both"/>
        <w:rPr>
          <w:sz w:val="22"/>
          <w:szCs w:val="22"/>
        </w:rPr>
      </w:pPr>
      <w:r>
        <w:rPr>
          <w:sz w:val="22"/>
          <w:szCs w:val="22"/>
        </w:rPr>
        <w:t xml:space="preserve">SIHL will restrict third party manages or doing any transaction on behalf of our client. </w:t>
      </w:r>
      <w:r>
        <w:rPr>
          <w:sz w:val="22"/>
          <w:szCs w:val="22"/>
        </w:rPr>
        <w:t xml:space="preserve">The circumstances under which the client is permitted to act on behalf of another </w:t>
      </w:r>
      <w:r>
        <w:rPr>
          <w:sz w:val="22"/>
          <w:szCs w:val="22"/>
        </w:rPr>
        <w:lastRenderedPageBreak/>
        <w:t>person / ent</w:t>
      </w:r>
      <w:r>
        <w:rPr>
          <w:sz w:val="22"/>
          <w:szCs w:val="22"/>
        </w:rPr>
        <w:t xml:space="preserve">ity is the exceptional situation and the same will be allowed with the valid power of attorney </w:t>
      </w:r>
      <w:r w:rsidR="00196456">
        <w:rPr>
          <w:sz w:val="22"/>
          <w:szCs w:val="22"/>
        </w:rPr>
        <w:t xml:space="preserve">taken on record and the same is agreed personally by the client. </w:t>
      </w:r>
    </w:p>
    <w:p w:rsidR="00F0484D" w:rsidRDefault="00F0484D" w:rsidP="00712D6D">
      <w:pPr>
        <w:pStyle w:val="Default"/>
        <w:numPr>
          <w:ilvl w:val="0"/>
          <w:numId w:val="23"/>
        </w:numPr>
        <w:ind w:left="0" w:firstLine="0"/>
        <w:jc w:val="both"/>
        <w:rPr>
          <w:sz w:val="22"/>
          <w:szCs w:val="22"/>
        </w:rPr>
      </w:pPr>
      <w:proofErr w:type="spellStart"/>
      <w:r>
        <w:rPr>
          <w:sz w:val="22"/>
          <w:szCs w:val="22"/>
        </w:rPr>
        <w:t>Aadhar</w:t>
      </w:r>
      <w:proofErr w:type="spellEnd"/>
      <w:r>
        <w:rPr>
          <w:sz w:val="22"/>
          <w:szCs w:val="22"/>
        </w:rPr>
        <w:t xml:space="preserve"> details of the clients will be collected for all the new clients and for existing clients the same is to be done as per the guidelines. </w:t>
      </w:r>
    </w:p>
    <w:p w:rsidR="00196456" w:rsidRDefault="00196456" w:rsidP="00196456">
      <w:pPr>
        <w:pStyle w:val="Default"/>
        <w:jc w:val="both"/>
        <w:rPr>
          <w:sz w:val="22"/>
          <w:szCs w:val="22"/>
        </w:rPr>
      </w:pPr>
    </w:p>
    <w:p w:rsidR="00803D53" w:rsidRDefault="00803D53" w:rsidP="00A52BFC">
      <w:pPr>
        <w:tabs>
          <w:tab w:val="left" w:pos="0"/>
        </w:tabs>
        <w:autoSpaceDE w:val="0"/>
        <w:spacing w:line="360" w:lineRule="auto"/>
        <w:jc w:val="both"/>
        <w:rPr>
          <w:rFonts w:ascii="Arial" w:hAnsi="Arial" w:cs="Arial"/>
          <w:sz w:val="22"/>
          <w:szCs w:val="22"/>
        </w:rPr>
      </w:pPr>
    </w:p>
    <w:p w:rsidR="004D3A1C" w:rsidRDefault="004D3A1C" w:rsidP="00A52BFC">
      <w:pPr>
        <w:tabs>
          <w:tab w:val="left" w:pos="0"/>
        </w:tabs>
        <w:autoSpaceDE w:val="0"/>
        <w:spacing w:line="360" w:lineRule="auto"/>
        <w:jc w:val="both"/>
        <w:rPr>
          <w:rFonts w:ascii="Arial" w:hAnsi="Arial" w:cs="Arial"/>
          <w:sz w:val="22"/>
          <w:szCs w:val="22"/>
        </w:rPr>
      </w:pPr>
    </w:p>
    <w:p w:rsidR="00803D53" w:rsidRDefault="00803D53" w:rsidP="00A52BFC">
      <w:pPr>
        <w:numPr>
          <w:ilvl w:val="0"/>
          <w:numId w:val="13"/>
        </w:numPr>
        <w:tabs>
          <w:tab w:val="left" w:pos="0"/>
          <w:tab w:val="left" w:pos="1800"/>
        </w:tabs>
        <w:autoSpaceDE w:val="0"/>
        <w:spacing w:line="360" w:lineRule="auto"/>
        <w:ind w:left="0" w:firstLine="0"/>
        <w:rPr>
          <w:rFonts w:ascii="Arial" w:hAnsi="Arial" w:cs="Arial"/>
          <w:b/>
          <w:bCs/>
          <w:szCs w:val="22"/>
          <w:u w:val="single"/>
        </w:rPr>
      </w:pPr>
      <w:r w:rsidRPr="00117888">
        <w:rPr>
          <w:rFonts w:ascii="Arial" w:hAnsi="Arial" w:cs="Arial"/>
          <w:b/>
          <w:bCs/>
          <w:szCs w:val="22"/>
          <w:u w:val="single"/>
        </w:rPr>
        <w:t>Criticality of Client and Critical Client Account:</w:t>
      </w:r>
    </w:p>
    <w:p w:rsidR="00117888" w:rsidRPr="00117888" w:rsidRDefault="00117888" w:rsidP="00117888">
      <w:pPr>
        <w:tabs>
          <w:tab w:val="left" w:pos="0"/>
          <w:tab w:val="left" w:pos="1800"/>
        </w:tabs>
        <w:autoSpaceDE w:val="0"/>
        <w:spacing w:line="360" w:lineRule="auto"/>
        <w:rPr>
          <w:rFonts w:ascii="Arial" w:hAnsi="Arial" w:cs="Arial"/>
          <w:b/>
          <w:bCs/>
          <w:szCs w:val="22"/>
          <w:u w:val="single"/>
        </w:rPr>
      </w:pPr>
    </w:p>
    <w:p w:rsidR="00803D53" w:rsidRDefault="00803D53" w:rsidP="00EE714A">
      <w:pPr>
        <w:tabs>
          <w:tab w:val="left" w:pos="0"/>
        </w:tabs>
        <w:autoSpaceDE w:val="0"/>
        <w:spacing w:line="360" w:lineRule="auto"/>
        <w:jc w:val="both"/>
        <w:rPr>
          <w:rFonts w:ascii="Arial" w:hAnsi="Arial" w:cs="Arial"/>
          <w:bCs/>
          <w:sz w:val="22"/>
          <w:szCs w:val="22"/>
        </w:rPr>
      </w:pPr>
      <w:r>
        <w:rPr>
          <w:rFonts w:ascii="Arial" w:hAnsi="Arial" w:cs="Arial"/>
          <w:bCs/>
          <w:sz w:val="22"/>
          <w:szCs w:val="22"/>
        </w:rPr>
        <w:t xml:space="preserve">SIHL has developed the areas, which are critical for reporting and also critical for continuous observation. The same </w:t>
      </w:r>
      <w:proofErr w:type="spellStart"/>
      <w:r>
        <w:rPr>
          <w:rFonts w:ascii="Arial" w:hAnsi="Arial" w:cs="Arial"/>
          <w:bCs/>
          <w:sz w:val="22"/>
          <w:szCs w:val="22"/>
        </w:rPr>
        <w:t>are as</w:t>
      </w:r>
      <w:proofErr w:type="spellEnd"/>
      <w:r>
        <w:rPr>
          <w:rFonts w:ascii="Arial" w:hAnsi="Arial" w:cs="Arial"/>
          <w:bCs/>
          <w:sz w:val="22"/>
          <w:szCs w:val="22"/>
        </w:rPr>
        <w:t xml:space="preserve"> under:</w:t>
      </w:r>
    </w:p>
    <w:p w:rsidR="006E0446" w:rsidRDefault="006E0446" w:rsidP="00EE714A">
      <w:pPr>
        <w:tabs>
          <w:tab w:val="left" w:pos="0"/>
        </w:tabs>
        <w:autoSpaceDE w:val="0"/>
        <w:spacing w:line="360" w:lineRule="auto"/>
        <w:jc w:val="both"/>
        <w:rPr>
          <w:rFonts w:ascii="Arial" w:hAnsi="Arial" w:cs="Arial"/>
          <w:bCs/>
          <w:sz w:val="22"/>
          <w:szCs w:val="22"/>
        </w:rPr>
      </w:pPr>
    </w:p>
    <w:p w:rsidR="00803D53" w:rsidRDefault="00803D53" w:rsidP="00A52BFC">
      <w:pPr>
        <w:numPr>
          <w:ilvl w:val="0"/>
          <w:numId w:val="9"/>
        </w:numPr>
        <w:tabs>
          <w:tab w:val="left" w:pos="0"/>
        </w:tabs>
        <w:spacing w:line="360" w:lineRule="auto"/>
        <w:ind w:left="0" w:firstLine="0"/>
        <w:jc w:val="both"/>
        <w:rPr>
          <w:rFonts w:ascii="Arial" w:hAnsi="Arial" w:cs="Arial"/>
          <w:sz w:val="22"/>
          <w:szCs w:val="22"/>
        </w:rPr>
      </w:pPr>
      <w:r>
        <w:rPr>
          <w:rFonts w:ascii="Arial" w:hAnsi="Arial" w:cs="Arial"/>
          <w:sz w:val="22"/>
          <w:szCs w:val="22"/>
        </w:rPr>
        <w:t>False Identification Document</w:t>
      </w:r>
    </w:p>
    <w:p w:rsidR="00803D53" w:rsidRDefault="00803D53" w:rsidP="00D03F91">
      <w:pPr>
        <w:numPr>
          <w:ilvl w:val="0"/>
          <w:numId w:val="9"/>
        </w:numPr>
        <w:tabs>
          <w:tab w:val="left" w:pos="1080"/>
          <w:tab w:val="left" w:pos="1170"/>
        </w:tabs>
        <w:spacing w:line="360" w:lineRule="auto"/>
        <w:ind w:hanging="1080"/>
        <w:jc w:val="both"/>
        <w:rPr>
          <w:rFonts w:ascii="Arial" w:hAnsi="Arial" w:cs="Arial"/>
          <w:sz w:val="22"/>
          <w:szCs w:val="22"/>
        </w:rPr>
      </w:pPr>
      <w:r>
        <w:rPr>
          <w:rFonts w:ascii="Arial" w:hAnsi="Arial" w:cs="Arial"/>
          <w:sz w:val="22"/>
          <w:szCs w:val="22"/>
        </w:rPr>
        <w:t xml:space="preserve">Large Number of Account having common Account Holder or introducer or authorized signatory </w:t>
      </w:r>
    </w:p>
    <w:p w:rsidR="00803D53" w:rsidRDefault="00803D53" w:rsidP="00A52BFC">
      <w:pPr>
        <w:numPr>
          <w:ilvl w:val="0"/>
          <w:numId w:val="9"/>
        </w:numPr>
        <w:tabs>
          <w:tab w:val="left" w:pos="0"/>
        </w:tabs>
        <w:spacing w:line="360" w:lineRule="auto"/>
        <w:ind w:left="0" w:firstLine="0"/>
        <w:jc w:val="both"/>
        <w:rPr>
          <w:rFonts w:ascii="Arial" w:hAnsi="Arial" w:cs="Arial"/>
          <w:sz w:val="22"/>
          <w:szCs w:val="22"/>
        </w:rPr>
      </w:pPr>
      <w:r>
        <w:rPr>
          <w:rFonts w:ascii="Arial" w:hAnsi="Arial" w:cs="Arial"/>
          <w:sz w:val="22"/>
          <w:szCs w:val="22"/>
        </w:rPr>
        <w:t>Unusual activity identified in an account</w:t>
      </w:r>
    </w:p>
    <w:p w:rsidR="00803D53" w:rsidRDefault="00803D53" w:rsidP="00A52BFC">
      <w:pPr>
        <w:numPr>
          <w:ilvl w:val="0"/>
          <w:numId w:val="9"/>
        </w:numPr>
        <w:tabs>
          <w:tab w:val="left" w:pos="0"/>
        </w:tabs>
        <w:spacing w:line="360" w:lineRule="auto"/>
        <w:ind w:left="0" w:firstLine="0"/>
        <w:jc w:val="both"/>
        <w:rPr>
          <w:rFonts w:ascii="Arial" w:hAnsi="Arial" w:cs="Arial"/>
          <w:sz w:val="22"/>
          <w:szCs w:val="22"/>
        </w:rPr>
      </w:pPr>
      <w:r>
        <w:rPr>
          <w:rFonts w:ascii="Arial" w:hAnsi="Arial" w:cs="Arial"/>
          <w:sz w:val="22"/>
          <w:szCs w:val="22"/>
        </w:rPr>
        <w:t>Activity in the Dormant Account</w:t>
      </w:r>
    </w:p>
    <w:p w:rsidR="00803D53" w:rsidRDefault="00803D53" w:rsidP="00A52BFC">
      <w:pPr>
        <w:numPr>
          <w:ilvl w:val="0"/>
          <w:numId w:val="9"/>
        </w:numPr>
        <w:tabs>
          <w:tab w:val="left" w:pos="0"/>
        </w:tabs>
        <w:spacing w:line="360" w:lineRule="auto"/>
        <w:ind w:left="0" w:firstLine="0"/>
        <w:jc w:val="both"/>
        <w:rPr>
          <w:rFonts w:ascii="Arial" w:hAnsi="Arial" w:cs="Arial"/>
          <w:sz w:val="22"/>
          <w:szCs w:val="22"/>
        </w:rPr>
      </w:pPr>
      <w:r>
        <w:rPr>
          <w:rFonts w:ascii="Arial" w:hAnsi="Arial" w:cs="Arial"/>
          <w:sz w:val="22"/>
          <w:szCs w:val="22"/>
        </w:rPr>
        <w:t>Transaction which is Non Rational</w:t>
      </w:r>
    </w:p>
    <w:p w:rsidR="00803D53" w:rsidRDefault="00803D53" w:rsidP="00A52BFC">
      <w:pPr>
        <w:numPr>
          <w:ilvl w:val="0"/>
          <w:numId w:val="9"/>
        </w:numPr>
        <w:tabs>
          <w:tab w:val="left" w:pos="0"/>
        </w:tabs>
        <w:spacing w:line="360" w:lineRule="auto"/>
        <w:ind w:left="0" w:firstLine="0"/>
        <w:jc w:val="both"/>
        <w:rPr>
          <w:rFonts w:ascii="Arial" w:hAnsi="Arial" w:cs="Arial"/>
          <w:sz w:val="22"/>
          <w:szCs w:val="22"/>
        </w:rPr>
      </w:pPr>
      <w:r>
        <w:rPr>
          <w:rFonts w:ascii="Arial" w:hAnsi="Arial" w:cs="Arial"/>
          <w:sz w:val="22"/>
          <w:szCs w:val="22"/>
        </w:rPr>
        <w:t xml:space="preserve">Off Market Transaction where there is no bonafide purpose  </w:t>
      </w:r>
    </w:p>
    <w:p w:rsidR="00803D53" w:rsidRDefault="00803D53" w:rsidP="00A52BFC">
      <w:pPr>
        <w:numPr>
          <w:ilvl w:val="0"/>
          <w:numId w:val="9"/>
        </w:numPr>
        <w:tabs>
          <w:tab w:val="left" w:pos="0"/>
        </w:tabs>
        <w:spacing w:line="360" w:lineRule="auto"/>
        <w:ind w:left="0" w:firstLine="0"/>
        <w:jc w:val="both"/>
        <w:rPr>
          <w:rFonts w:ascii="Arial" w:hAnsi="Arial" w:cs="Arial"/>
          <w:sz w:val="22"/>
          <w:szCs w:val="22"/>
        </w:rPr>
      </w:pPr>
      <w:r>
        <w:rPr>
          <w:rFonts w:ascii="Arial" w:hAnsi="Arial" w:cs="Arial"/>
          <w:sz w:val="22"/>
          <w:szCs w:val="22"/>
        </w:rPr>
        <w:t>Inconsistent with Client’s financial status</w:t>
      </w:r>
    </w:p>
    <w:p w:rsidR="00803D53" w:rsidRDefault="00803D53" w:rsidP="00A52BFC">
      <w:pPr>
        <w:numPr>
          <w:ilvl w:val="0"/>
          <w:numId w:val="9"/>
        </w:numPr>
        <w:tabs>
          <w:tab w:val="left" w:pos="0"/>
        </w:tabs>
        <w:spacing w:line="360" w:lineRule="auto"/>
        <w:ind w:left="0" w:firstLine="0"/>
        <w:jc w:val="both"/>
        <w:rPr>
          <w:rFonts w:ascii="Arial" w:hAnsi="Arial" w:cs="Arial"/>
          <w:sz w:val="22"/>
          <w:szCs w:val="22"/>
        </w:rPr>
      </w:pPr>
      <w:r>
        <w:rPr>
          <w:rFonts w:ascii="Arial" w:hAnsi="Arial" w:cs="Arial"/>
          <w:sz w:val="22"/>
          <w:szCs w:val="22"/>
        </w:rPr>
        <w:t>Appears to be a case of Insider Trading and / or Circular Trading</w:t>
      </w:r>
    </w:p>
    <w:p w:rsidR="006E0446" w:rsidRPr="006E0446" w:rsidRDefault="006E0446" w:rsidP="006E0446">
      <w:pPr>
        <w:numPr>
          <w:ilvl w:val="0"/>
          <w:numId w:val="9"/>
        </w:numPr>
        <w:tabs>
          <w:tab w:val="clear" w:pos="1080"/>
          <w:tab w:val="left" w:pos="0"/>
          <w:tab w:val="num" w:pos="990"/>
        </w:tabs>
        <w:spacing w:line="360" w:lineRule="auto"/>
        <w:ind w:left="990" w:hanging="990"/>
        <w:jc w:val="both"/>
        <w:rPr>
          <w:rFonts w:ascii="Arial" w:hAnsi="Arial" w:cs="Arial"/>
          <w:sz w:val="22"/>
          <w:szCs w:val="22"/>
        </w:rPr>
      </w:pPr>
      <w:r w:rsidRPr="006E0446">
        <w:rPr>
          <w:rFonts w:ascii="Arial" w:hAnsi="Arial" w:cs="Arial"/>
          <w:sz w:val="22"/>
          <w:szCs w:val="22"/>
        </w:rPr>
        <w:t xml:space="preserve">  </w:t>
      </w:r>
      <w:r w:rsidRPr="006E0446">
        <w:rPr>
          <w:rFonts w:ascii="Arial" w:hAnsi="Arial" w:cs="Arial"/>
          <w:sz w:val="22"/>
          <w:szCs w:val="22"/>
        </w:rPr>
        <w:t xml:space="preserve">Substantial increases in business without apparent cause </w:t>
      </w:r>
    </w:p>
    <w:p w:rsidR="006E0446" w:rsidRDefault="006E0446" w:rsidP="006E0446">
      <w:pPr>
        <w:tabs>
          <w:tab w:val="left" w:pos="0"/>
        </w:tabs>
        <w:spacing w:line="360" w:lineRule="auto"/>
        <w:jc w:val="both"/>
        <w:rPr>
          <w:rFonts w:ascii="Arial" w:hAnsi="Arial" w:cs="Arial"/>
          <w:sz w:val="22"/>
          <w:szCs w:val="22"/>
        </w:rPr>
      </w:pPr>
    </w:p>
    <w:p w:rsidR="005F1815" w:rsidRDefault="005F1815" w:rsidP="00A52BFC">
      <w:pPr>
        <w:tabs>
          <w:tab w:val="left" w:pos="0"/>
        </w:tabs>
        <w:spacing w:line="360" w:lineRule="auto"/>
        <w:jc w:val="both"/>
        <w:rPr>
          <w:rFonts w:ascii="Arial" w:hAnsi="Arial" w:cs="Arial"/>
          <w:sz w:val="22"/>
          <w:szCs w:val="22"/>
        </w:rPr>
      </w:pPr>
    </w:p>
    <w:p w:rsidR="00803D53" w:rsidRDefault="00803D53" w:rsidP="00A52BFC">
      <w:pPr>
        <w:tabs>
          <w:tab w:val="left" w:pos="0"/>
        </w:tabs>
        <w:autoSpaceDE w:val="0"/>
        <w:spacing w:line="360" w:lineRule="auto"/>
        <w:jc w:val="center"/>
        <w:rPr>
          <w:rFonts w:ascii="Arial-BoldMT" w:hAnsi="Arial-BoldMT" w:cs="Arial-BoldMT"/>
          <w:b/>
          <w:bCs/>
          <w:sz w:val="32"/>
          <w:szCs w:val="32"/>
        </w:rPr>
      </w:pPr>
      <w:r>
        <w:rPr>
          <w:rFonts w:ascii="Arial-BoldMT" w:hAnsi="Arial-BoldMT" w:cs="Arial-BoldMT"/>
          <w:b/>
          <w:bCs/>
          <w:sz w:val="32"/>
          <w:szCs w:val="32"/>
        </w:rPr>
        <w:t xml:space="preserve">IV. Obligations of an Intermediary </w:t>
      </w:r>
    </w:p>
    <w:p w:rsidR="00803D53" w:rsidRDefault="00803D53" w:rsidP="00A52BFC">
      <w:pPr>
        <w:tabs>
          <w:tab w:val="left" w:pos="0"/>
        </w:tabs>
        <w:spacing w:line="360" w:lineRule="auto"/>
        <w:rPr>
          <w:rFonts w:ascii="Arial" w:hAnsi="Arial" w:cs="Arial"/>
          <w:sz w:val="22"/>
          <w:szCs w:val="22"/>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This section addresses in detail about obligations of an intermediary: SIHL: with respect to PMLA, 2002. </w:t>
      </w:r>
    </w:p>
    <w:p w:rsidR="00803D53" w:rsidRPr="00B23BF8" w:rsidRDefault="00803D53" w:rsidP="00A52BFC">
      <w:pPr>
        <w:pStyle w:val="BodyText2"/>
        <w:tabs>
          <w:tab w:val="left" w:pos="0"/>
        </w:tabs>
        <w:spacing w:line="320" w:lineRule="exact"/>
        <w:rPr>
          <w:rFonts w:ascii="Arial" w:hAnsi="Arial"/>
        </w:rPr>
      </w:pPr>
      <w:r>
        <w:rPr>
          <w:rFonts w:ascii="Arial" w:hAnsi="Arial"/>
        </w:rPr>
        <w:t xml:space="preserve">Notifications dated July 1, 2005 and </w:t>
      </w:r>
      <w:r w:rsidRPr="00B23BF8">
        <w:rPr>
          <w:rFonts w:ascii="Arial" w:hAnsi="Arial"/>
        </w:rPr>
        <w:t xml:space="preserve">December 13, 2005 have been issued: notifying the Rules under the Prevention of Money Laundering Act (PMLA), 2002.  SEBI master circular dated </w:t>
      </w:r>
      <w:r w:rsidRPr="00B23BF8">
        <w:rPr>
          <w:rFonts w:ascii="Arial" w:hAnsi="Arial"/>
          <w:b/>
        </w:rPr>
        <w:t>31</w:t>
      </w:r>
      <w:r w:rsidRPr="00B23BF8">
        <w:rPr>
          <w:rFonts w:ascii="Arial" w:hAnsi="Arial"/>
          <w:b/>
          <w:vertAlign w:val="superscript"/>
        </w:rPr>
        <w:t>st</w:t>
      </w:r>
      <w:r w:rsidRPr="00B23BF8">
        <w:rPr>
          <w:rFonts w:ascii="Arial" w:hAnsi="Arial"/>
          <w:b/>
        </w:rPr>
        <w:t xml:space="preserve"> December 2010</w:t>
      </w:r>
      <w:r w:rsidR="004A17C8" w:rsidRPr="00B23BF8">
        <w:rPr>
          <w:rFonts w:ascii="Arial" w:hAnsi="Arial"/>
        </w:rPr>
        <w:t xml:space="preserve">and </w:t>
      </w:r>
      <w:proofErr w:type="spellStart"/>
      <w:r w:rsidR="004A17C8" w:rsidRPr="00B23BF8">
        <w:rPr>
          <w:rFonts w:ascii="Arial" w:hAnsi="Arial"/>
        </w:rPr>
        <w:t>updations</w:t>
      </w:r>
      <w:proofErr w:type="spellEnd"/>
      <w:r w:rsidR="004A17C8" w:rsidRPr="00B23BF8">
        <w:rPr>
          <w:rFonts w:ascii="Arial" w:hAnsi="Arial"/>
        </w:rPr>
        <w:t xml:space="preserve"> thereafter, </w:t>
      </w:r>
      <w:r w:rsidRPr="00B23BF8">
        <w:rPr>
          <w:rFonts w:ascii="Arial" w:hAnsi="Arial"/>
        </w:rPr>
        <w:t xml:space="preserve">gives brief operational guidelines and formats for reporting requirements. </w:t>
      </w:r>
    </w:p>
    <w:p w:rsidR="00803D53" w:rsidRPr="00B23BF8" w:rsidRDefault="00803D53" w:rsidP="00A52BFC">
      <w:pPr>
        <w:pStyle w:val="BodyText2"/>
        <w:tabs>
          <w:tab w:val="left" w:pos="0"/>
        </w:tabs>
        <w:spacing w:line="320" w:lineRule="exact"/>
        <w:rPr>
          <w:rFonts w:ascii="Arial" w:hAnsi="Arial"/>
        </w:rPr>
      </w:pPr>
    </w:p>
    <w:p w:rsidR="00803D53" w:rsidRDefault="00803D53" w:rsidP="00A52BFC">
      <w:pPr>
        <w:pStyle w:val="BodyText2"/>
        <w:numPr>
          <w:ilvl w:val="0"/>
          <w:numId w:val="14"/>
        </w:numPr>
        <w:tabs>
          <w:tab w:val="left" w:pos="0"/>
        </w:tabs>
        <w:spacing w:line="320" w:lineRule="exact"/>
        <w:ind w:left="0" w:firstLine="0"/>
        <w:rPr>
          <w:rFonts w:ascii="Arial" w:hAnsi="Arial"/>
        </w:rPr>
      </w:pPr>
      <w:r w:rsidRPr="00B23BF8">
        <w:rPr>
          <w:rFonts w:ascii="Arial" w:hAnsi="Arial"/>
        </w:rPr>
        <w:t xml:space="preserve">In terms of the Rules, the provisions of PMLA, 2002 came into effect </w:t>
      </w:r>
      <w:r w:rsidR="00BB2BFE" w:rsidRPr="00B23BF8">
        <w:rPr>
          <w:rFonts w:ascii="Arial" w:hAnsi="Arial"/>
        </w:rPr>
        <w:t>from</w:t>
      </w:r>
      <w:r w:rsidRPr="00B23BF8">
        <w:rPr>
          <w:rFonts w:ascii="Arial" w:hAnsi="Arial"/>
        </w:rPr>
        <w:t xml:space="preserve"> July 1, 2005. </w:t>
      </w:r>
      <w:r w:rsidRPr="00B23BF8">
        <w:rPr>
          <w:rFonts w:ascii="Arial" w:hAnsi="Arial"/>
          <w:b/>
        </w:rPr>
        <w:t>Section 12</w:t>
      </w:r>
      <w:r w:rsidRPr="00B23BF8">
        <w:rPr>
          <w:rFonts w:ascii="Arial" w:hAnsi="Arial"/>
        </w:rPr>
        <w:t xml:space="preserve"> of the PMLA, 2002 casts certain</w:t>
      </w:r>
      <w:r>
        <w:rPr>
          <w:rFonts w:ascii="Arial" w:hAnsi="Arial"/>
        </w:rPr>
        <w:t xml:space="preserve"> obligations on the intermediaries in regard to preservation and re</w:t>
      </w:r>
      <w:r w:rsidR="00986E13">
        <w:rPr>
          <w:rFonts w:ascii="Arial" w:hAnsi="Arial"/>
        </w:rPr>
        <w:t>porting of certain transactions and thereafter various circulars are to be considered.</w:t>
      </w:r>
    </w:p>
    <w:p w:rsidR="00066DA4" w:rsidRDefault="00066DA4" w:rsidP="00A52BFC">
      <w:pPr>
        <w:pStyle w:val="BodyText2"/>
        <w:tabs>
          <w:tab w:val="left" w:pos="0"/>
        </w:tabs>
        <w:spacing w:line="320" w:lineRule="exact"/>
        <w:rPr>
          <w:rFonts w:ascii="Arial" w:hAnsi="Arial"/>
        </w:rPr>
      </w:pPr>
    </w:p>
    <w:p w:rsidR="00803D53" w:rsidRDefault="00803D53" w:rsidP="00A52BFC">
      <w:pPr>
        <w:pStyle w:val="BodyText2"/>
        <w:numPr>
          <w:ilvl w:val="0"/>
          <w:numId w:val="14"/>
        </w:numPr>
        <w:tabs>
          <w:tab w:val="left" w:pos="0"/>
        </w:tabs>
        <w:spacing w:line="320" w:lineRule="exact"/>
        <w:ind w:left="0" w:firstLine="0"/>
        <w:rPr>
          <w:rFonts w:ascii="Arial" w:hAnsi="Arial"/>
        </w:rPr>
      </w:pPr>
      <w:r>
        <w:rPr>
          <w:rFonts w:ascii="Arial" w:hAnsi="Arial"/>
        </w:rPr>
        <w:lastRenderedPageBreak/>
        <w:t xml:space="preserve">Requirements of Section 12 </w:t>
      </w:r>
      <w:proofErr w:type="spellStart"/>
      <w:r>
        <w:rPr>
          <w:rFonts w:ascii="Arial" w:hAnsi="Arial"/>
        </w:rPr>
        <w:t>r.w</w:t>
      </w:r>
      <w:proofErr w:type="spellEnd"/>
      <w:r>
        <w:rPr>
          <w:rFonts w:ascii="Arial" w:hAnsi="Arial"/>
        </w:rPr>
        <w:t xml:space="preserve"> Prevention of money laundering (Maintenance of Records of Nature and Value of Transactions, the procedure and Manner of maintaining and Time for Furnishing Information and Verification and Maintenance of Records of the Identity of Clients of the Banking companies, Financial institutions and Intermediaries) Rules, 2005 is as under:  </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0"/>
          <w:numId w:val="7"/>
        </w:numPr>
        <w:tabs>
          <w:tab w:val="left" w:pos="0"/>
        </w:tabs>
        <w:spacing w:line="320" w:lineRule="exact"/>
        <w:ind w:left="0" w:firstLine="0"/>
        <w:rPr>
          <w:rFonts w:ascii="Arial" w:hAnsi="Arial"/>
        </w:rPr>
      </w:pPr>
      <w:r>
        <w:rPr>
          <w:rFonts w:ascii="Arial" w:hAnsi="Arial"/>
        </w:rPr>
        <w:t>Maintain record of all the prescribed transactions, whether comprising of a single transaction or a series of transactions, integrally connected to each other taking place within a month</w:t>
      </w:r>
    </w:p>
    <w:p w:rsidR="00803D53" w:rsidRDefault="00803D53" w:rsidP="00A52BFC">
      <w:pPr>
        <w:pStyle w:val="BodyText2"/>
        <w:numPr>
          <w:ilvl w:val="0"/>
          <w:numId w:val="7"/>
        </w:numPr>
        <w:tabs>
          <w:tab w:val="left" w:pos="0"/>
        </w:tabs>
        <w:spacing w:line="320" w:lineRule="exact"/>
        <w:ind w:left="0" w:firstLine="0"/>
        <w:rPr>
          <w:rFonts w:ascii="Arial" w:hAnsi="Arial"/>
        </w:rPr>
      </w:pPr>
      <w:r>
        <w:rPr>
          <w:rFonts w:ascii="Arial" w:hAnsi="Arial"/>
        </w:rPr>
        <w:t>Furnish information of the transactions referred above, to the Financial Intelligence Unit, India –within a prescribed period</w:t>
      </w:r>
    </w:p>
    <w:p w:rsidR="00803D53" w:rsidRDefault="00803D53" w:rsidP="00A52BFC">
      <w:pPr>
        <w:pStyle w:val="BodyText2"/>
        <w:tabs>
          <w:tab w:val="left" w:pos="0"/>
        </w:tabs>
        <w:spacing w:line="320" w:lineRule="exact"/>
        <w:rPr>
          <w:rFonts w:ascii="Arial" w:hAnsi="Arial"/>
        </w:rPr>
      </w:pPr>
    </w:p>
    <w:p w:rsidR="00803D53" w:rsidRPr="00B23BF8" w:rsidRDefault="00803D53" w:rsidP="00A52BFC">
      <w:pPr>
        <w:pStyle w:val="BodyText2"/>
        <w:numPr>
          <w:ilvl w:val="0"/>
          <w:numId w:val="7"/>
        </w:numPr>
        <w:tabs>
          <w:tab w:val="left" w:pos="0"/>
        </w:tabs>
        <w:spacing w:line="320" w:lineRule="exact"/>
        <w:ind w:left="0" w:firstLine="0"/>
        <w:rPr>
          <w:rFonts w:ascii="Arial" w:hAnsi="Arial"/>
        </w:rPr>
      </w:pPr>
      <w:r>
        <w:rPr>
          <w:rFonts w:ascii="Arial" w:hAnsi="Arial"/>
        </w:rPr>
        <w:t xml:space="preserve">Verify and Maintain the </w:t>
      </w:r>
      <w:r w:rsidRPr="00B23BF8">
        <w:rPr>
          <w:rFonts w:ascii="Arial" w:hAnsi="Arial"/>
        </w:rPr>
        <w:t xml:space="preserve">records of the identity of all the clients in the prescribed manner </w:t>
      </w:r>
    </w:p>
    <w:p w:rsidR="00BC4B8F" w:rsidRPr="00B23BF8" w:rsidRDefault="00BC4B8F" w:rsidP="00BC4B8F">
      <w:pPr>
        <w:pStyle w:val="ListParagraph"/>
        <w:rPr>
          <w:rFonts w:ascii="Arial" w:hAnsi="Arial"/>
        </w:rPr>
      </w:pPr>
    </w:p>
    <w:p w:rsidR="00BC4B8F" w:rsidRPr="00B23BF8" w:rsidRDefault="00BC4B8F" w:rsidP="00A52BFC">
      <w:pPr>
        <w:pStyle w:val="BodyText2"/>
        <w:numPr>
          <w:ilvl w:val="0"/>
          <w:numId w:val="7"/>
        </w:numPr>
        <w:tabs>
          <w:tab w:val="left" w:pos="0"/>
        </w:tabs>
        <w:spacing w:line="320" w:lineRule="exact"/>
        <w:ind w:left="0" w:firstLine="0"/>
        <w:rPr>
          <w:rFonts w:ascii="Arial" w:hAnsi="Arial"/>
        </w:rPr>
      </w:pPr>
      <w:r w:rsidRPr="00B23BF8">
        <w:rPr>
          <w:rFonts w:ascii="Arial" w:hAnsi="Arial"/>
        </w:rPr>
        <w:t xml:space="preserve">Apply the </w:t>
      </w:r>
      <w:r w:rsidR="00966348" w:rsidRPr="00B23BF8">
        <w:rPr>
          <w:rFonts w:ascii="Arial" w:hAnsi="Arial"/>
        </w:rPr>
        <w:t>Anti-money</w:t>
      </w:r>
      <w:r w:rsidRPr="00B23BF8">
        <w:rPr>
          <w:rFonts w:ascii="Arial" w:hAnsi="Arial"/>
        </w:rPr>
        <w:t xml:space="preserve"> laundering standards and policy also at the staff selection and recruitment level, to full achieve total PMLA compliant and also to create continuous awareness among the existing staff. </w:t>
      </w:r>
    </w:p>
    <w:p w:rsidR="004E4A68" w:rsidRPr="00B23BF8" w:rsidRDefault="004E4A68" w:rsidP="00A52BFC">
      <w:pPr>
        <w:pStyle w:val="ListParagraph"/>
        <w:tabs>
          <w:tab w:val="left" w:pos="0"/>
        </w:tabs>
        <w:ind w:left="0"/>
        <w:rPr>
          <w:rFonts w:ascii="Arial" w:hAnsi="Arial"/>
        </w:rPr>
      </w:pPr>
    </w:p>
    <w:p w:rsidR="00803D53" w:rsidRPr="00B23BF8" w:rsidRDefault="00803D53" w:rsidP="00A52BFC">
      <w:pPr>
        <w:pStyle w:val="BodyText2"/>
        <w:numPr>
          <w:ilvl w:val="0"/>
          <w:numId w:val="14"/>
        </w:numPr>
        <w:tabs>
          <w:tab w:val="left" w:pos="0"/>
        </w:tabs>
        <w:spacing w:line="320" w:lineRule="exact"/>
        <w:ind w:left="0" w:firstLine="0"/>
        <w:rPr>
          <w:rFonts w:ascii="Arial" w:hAnsi="Arial"/>
          <w:b/>
        </w:rPr>
      </w:pPr>
      <w:r w:rsidRPr="00B23BF8">
        <w:rPr>
          <w:rFonts w:ascii="Arial" w:hAnsi="Arial"/>
          <w:b/>
        </w:rPr>
        <w:t xml:space="preserve">Maintenance of records of transactions  </w:t>
      </w:r>
    </w:p>
    <w:p w:rsidR="00803D53" w:rsidRPr="00B23BF8" w:rsidRDefault="00803D53" w:rsidP="00A52BFC">
      <w:pPr>
        <w:pStyle w:val="BodyText2"/>
        <w:tabs>
          <w:tab w:val="left" w:pos="0"/>
        </w:tabs>
        <w:spacing w:line="320" w:lineRule="exact"/>
        <w:rPr>
          <w:rFonts w:ascii="Arial" w:hAnsi="Arial"/>
        </w:rPr>
      </w:pPr>
    </w:p>
    <w:p w:rsidR="00803D53" w:rsidRDefault="00803D53" w:rsidP="00A52BFC">
      <w:pPr>
        <w:pStyle w:val="BodyText2"/>
        <w:tabs>
          <w:tab w:val="left" w:pos="0"/>
        </w:tabs>
        <w:spacing w:line="320" w:lineRule="exact"/>
        <w:rPr>
          <w:rFonts w:ascii="Arial" w:hAnsi="Arial"/>
        </w:rPr>
      </w:pPr>
      <w:r w:rsidRPr="00B23BF8">
        <w:rPr>
          <w:rFonts w:ascii="Arial" w:hAnsi="Arial"/>
        </w:rPr>
        <w:t>SIHL shall put in place a system of maintaining</w:t>
      </w:r>
      <w:r>
        <w:rPr>
          <w:rFonts w:ascii="Arial" w:hAnsi="Arial"/>
        </w:rPr>
        <w:t xml:space="preserve"> proper record of transactions prescribed under </w:t>
      </w:r>
      <w:r>
        <w:rPr>
          <w:rFonts w:ascii="Arial" w:hAnsi="Arial"/>
          <w:b/>
        </w:rPr>
        <w:t>Rule 3</w:t>
      </w:r>
      <w:r>
        <w:rPr>
          <w:rFonts w:ascii="Arial" w:hAnsi="Arial"/>
        </w:rPr>
        <w:t xml:space="preserve">, as mentioned below:  </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1"/>
          <w:numId w:val="15"/>
        </w:numPr>
        <w:tabs>
          <w:tab w:val="left" w:pos="0"/>
          <w:tab w:val="left" w:pos="2700"/>
        </w:tabs>
        <w:spacing w:line="320" w:lineRule="exact"/>
        <w:ind w:left="0" w:firstLine="0"/>
        <w:rPr>
          <w:rFonts w:ascii="Arial" w:hAnsi="Arial"/>
        </w:rPr>
      </w:pPr>
      <w:r>
        <w:rPr>
          <w:rFonts w:ascii="Arial" w:hAnsi="Arial"/>
        </w:rPr>
        <w:t xml:space="preserve">All </w:t>
      </w:r>
      <w:r>
        <w:rPr>
          <w:rFonts w:ascii="Arial" w:hAnsi="Arial"/>
          <w:u w:val="single"/>
        </w:rPr>
        <w:t>cash transactions</w:t>
      </w:r>
      <w:r>
        <w:rPr>
          <w:rFonts w:ascii="Arial" w:hAnsi="Arial"/>
        </w:rPr>
        <w:t xml:space="preserve"> of the value of more than rupees </w:t>
      </w:r>
      <w:r w:rsidRPr="009D0B3D">
        <w:rPr>
          <w:rFonts w:ascii="Arial" w:hAnsi="Arial"/>
          <w:b/>
        </w:rPr>
        <w:t>ten lakh</w:t>
      </w:r>
      <w:r>
        <w:rPr>
          <w:rFonts w:ascii="Arial" w:hAnsi="Arial"/>
        </w:rPr>
        <w:t xml:space="preserve"> or its equivalent in foreign currency;</w:t>
      </w:r>
    </w:p>
    <w:p w:rsidR="002910C7" w:rsidRDefault="002910C7" w:rsidP="002910C7">
      <w:pPr>
        <w:pStyle w:val="BodyText2"/>
        <w:tabs>
          <w:tab w:val="left" w:pos="0"/>
          <w:tab w:val="left" w:pos="2700"/>
        </w:tabs>
        <w:spacing w:line="320" w:lineRule="exact"/>
        <w:rPr>
          <w:rFonts w:ascii="Arial" w:hAnsi="Arial"/>
        </w:rPr>
      </w:pP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1"/>
          <w:numId w:val="15"/>
        </w:numPr>
        <w:tabs>
          <w:tab w:val="left" w:pos="0"/>
          <w:tab w:val="left" w:pos="2700"/>
        </w:tabs>
        <w:spacing w:line="320" w:lineRule="exact"/>
        <w:ind w:left="0" w:firstLine="0"/>
        <w:rPr>
          <w:rFonts w:ascii="Arial" w:hAnsi="Arial"/>
        </w:rPr>
      </w:pPr>
      <w:r>
        <w:rPr>
          <w:rFonts w:ascii="Arial" w:hAnsi="Arial"/>
        </w:rPr>
        <w:t xml:space="preserve">All series of </w:t>
      </w:r>
      <w:r>
        <w:rPr>
          <w:rFonts w:ascii="Arial" w:hAnsi="Arial"/>
          <w:u w:val="single"/>
        </w:rPr>
        <w:t>cash transactions integrally connected</w:t>
      </w:r>
      <w:r>
        <w:rPr>
          <w:rFonts w:ascii="Arial" w:hAnsi="Arial"/>
        </w:rPr>
        <w:t xml:space="preserve"> to each other which have been valued below rupees </w:t>
      </w:r>
      <w:r w:rsidRPr="009D0B3D">
        <w:rPr>
          <w:rFonts w:ascii="Arial" w:hAnsi="Arial"/>
          <w:b/>
        </w:rPr>
        <w:t>ten lakh</w:t>
      </w:r>
      <w:r>
        <w:rPr>
          <w:rFonts w:ascii="Arial" w:hAnsi="Arial"/>
        </w:rPr>
        <w:t xml:space="preserve"> or its equivalent in foreign currency where such series of transactions have taken place within a month and the aggregate value of such transactions exceeds rupees ten lakh;</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1"/>
          <w:numId w:val="15"/>
        </w:numPr>
        <w:tabs>
          <w:tab w:val="left" w:pos="0"/>
          <w:tab w:val="left" w:pos="2700"/>
        </w:tabs>
        <w:spacing w:line="320" w:lineRule="exact"/>
        <w:ind w:left="0" w:firstLine="0"/>
        <w:rPr>
          <w:rFonts w:ascii="Arial" w:hAnsi="Arial"/>
        </w:rPr>
      </w:pPr>
      <w:r>
        <w:rPr>
          <w:rFonts w:ascii="Arial" w:hAnsi="Arial"/>
        </w:rPr>
        <w:t>All cash transactions where forged or counterfeit currency notes or bank notes have been used as genuine and where any forgery of a valuable security has taken place;</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1"/>
          <w:numId w:val="15"/>
        </w:numPr>
        <w:tabs>
          <w:tab w:val="left" w:pos="0"/>
          <w:tab w:val="left" w:pos="2700"/>
        </w:tabs>
        <w:spacing w:line="320" w:lineRule="exact"/>
        <w:ind w:left="0" w:firstLine="0"/>
        <w:rPr>
          <w:rFonts w:ascii="Arial" w:hAnsi="Arial"/>
        </w:rPr>
      </w:pPr>
      <w:r>
        <w:rPr>
          <w:rFonts w:ascii="Arial" w:hAnsi="Arial"/>
        </w:rPr>
        <w:t xml:space="preserve">All </w:t>
      </w:r>
      <w:r>
        <w:rPr>
          <w:rFonts w:ascii="Arial" w:hAnsi="Arial"/>
          <w:u w:val="single"/>
        </w:rPr>
        <w:t>suspicious transactions</w:t>
      </w:r>
      <w:r>
        <w:rPr>
          <w:rFonts w:ascii="Arial" w:hAnsi="Arial"/>
        </w:rPr>
        <w:t xml:space="preserve"> whether or not made in cash and by way of:</w:t>
      </w:r>
    </w:p>
    <w:p w:rsidR="00803D53" w:rsidRDefault="00803D53" w:rsidP="00A52BFC">
      <w:pPr>
        <w:pStyle w:val="BodyText2"/>
        <w:tabs>
          <w:tab w:val="left" w:pos="0"/>
        </w:tabs>
        <w:spacing w:line="320" w:lineRule="exact"/>
        <w:rPr>
          <w:rFonts w:ascii="Arial" w:hAnsi="Arial"/>
        </w:rPr>
      </w:pPr>
    </w:p>
    <w:p w:rsidR="00803D53" w:rsidRDefault="00803D53" w:rsidP="000430C0">
      <w:pPr>
        <w:pStyle w:val="BodyText2"/>
        <w:numPr>
          <w:ilvl w:val="2"/>
          <w:numId w:val="15"/>
        </w:numPr>
        <w:tabs>
          <w:tab w:val="clear" w:pos="2700"/>
          <w:tab w:val="left" w:pos="0"/>
          <w:tab w:val="left" w:pos="1701"/>
        </w:tabs>
        <w:spacing w:line="320" w:lineRule="exact"/>
        <w:ind w:left="0" w:firstLine="180"/>
        <w:rPr>
          <w:rFonts w:ascii="Arial" w:hAnsi="Arial"/>
        </w:rPr>
      </w:pPr>
      <w:r>
        <w:rPr>
          <w:rFonts w:ascii="Arial" w:hAnsi="Arial"/>
        </w:rPr>
        <w:t xml:space="preserve">Deposits and credits, withdrawals into or from any accounts in anybody’s name and in any currency by way of: </w:t>
      </w:r>
      <w:proofErr w:type="spellStart"/>
      <w:r>
        <w:rPr>
          <w:rFonts w:ascii="Arial" w:hAnsi="Arial"/>
        </w:rPr>
        <w:t>cheques</w:t>
      </w:r>
      <w:proofErr w:type="spellEnd"/>
      <w:r>
        <w:rPr>
          <w:rFonts w:ascii="Arial" w:hAnsi="Arial"/>
        </w:rPr>
        <w:t xml:space="preserve">, demand drafts, pay orders, or any other instrument of payment of money including electronic transfers, </w:t>
      </w:r>
      <w:proofErr w:type="spellStart"/>
      <w:r>
        <w:rPr>
          <w:rFonts w:ascii="Arial" w:hAnsi="Arial"/>
        </w:rPr>
        <w:t>travellers</w:t>
      </w:r>
      <w:proofErr w:type="spellEnd"/>
      <w:r>
        <w:rPr>
          <w:rFonts w:ascii="Arial" w:hAnsi="Arial"/>
        </w:rPr>
        <w:t xml:space="preserve"> </w:t>
      </w:r>
      <w:proofErr w:type="spellStart"/>
      <w:r>
        <w:rPr>
          <w:rFonts w:ascii="Arial" w:hAnsi="Arial"/>
        </w:rPr>
        <w:t>cheque</w:t>
      </w:r>
      <w:proofErr w:type="spellEnd"/>
      <w:r>
        <w:rPr>
          <w:rFonts w:ascii="Arial" w:hAnsi="Arial"/>
        </w:rPr>
        <w:t xml:space="preserve">, internal </w:t>
      </w:r>
      <w:r>
        <w:rPr>
          <w:rFonts w:ascii="Arial" w:hAnsi="Arial"/>
        </w:rPr>
        <w:lastRenderedPageBreak/>
        <w:t xml:space="preserve">transfer between accounts of same bank, financial institution and intermediary: including from or to </w:t>
      </w:r>
      <w:proofErr w:type="spellStart"/>
      <w:r>
        <w:rPr>
          <w:rFonts w:ascii="Arial" w:hAnsi="Arial"/>
        </w:rPr>
        <w:t>Nostro</w:t>
      </w:r>
      <w:proofErr w:type="spellEnd"/>
      <w:r>
        <w:rPr>
          <w:rFonts w:ascii="Arial" w:hAnsi="Arial"/>
        </w:rPr>
        <w:t xml:space="preserve"> and Vostro Accounts or any other mode</w:t>
      </w:r>
    </w:p>
    <w:p w:rsidR="00803D53" w:rsidRDefault="00803D53" w:rsidP="00A52BFC">
      <w:pPr>
        <w:pStyle w:val="BodyText2"/>
        <w:tabs>
          <w:tab w:val="left" w:pos="0"/>
        </w:tabs>
        <w:spacing w:line="320" w:lineRule="exact"/>
        <w:rPr>
          <w:rFonts w:ascii="Arial" w:hAnsi="Arial"/>
        </w:rPr>
      </w:pPr>
    </w:p>
    <w:p w:rsidR="00803D53" w:rsidRDefault="00803D53" w:rsidP="000430C0">
      <w:pPr>
        <w:pStyle w:val="BodyText2"/>
        <w:numPr>
          <w:ilvl w:val="2"/>
          <w:numId w:val="15"/>
        </w:numPr>
        <w:tabs>
          <w:tab w:val="clear" w:pos="2700"/>
          <w:tab w:val="left" w:pos="0"/>
          <w:tab w:val="num" w:pos="1701"/>
          <w:tab w:val="left" w:pos="3780"/>
        </w:tabs>
        <w:spacing w:line="320" w:lineRule="exact"/>
        <w:ind w:left="0" w:firstLine="180"/>
        <w:rPr>
          <w:rFonts w:ascii="Arial" w:hAnsi="Arial"/>
        </w:rPr>
      </w:pPr>
      <w:r>
        <w:rPr>
          <w:rFonts w:ascii="Arial" w:hAnsi="Arial"/>
          <w:b/>
        </w:rPr>
        <w:t xml:space="preserve">Credits or debits into or from any </w:t>
      </w:r>
      <w:r w:rsidR="00966348">
        <w:rPr>
          <w:rFonts w:ascii="Arial" w:hAnsi="Arial"/>
          <w:b/>
        </w:rPr>
        <w:t>non-monetary</w:t>
      </w:r>
      <w:r>
        <w:rPr>
          <w:rFonts w:ascii="Arial" w:hAnsi="Arial"/>
          <w:b/>
        </w:rPr>
        <w:t xml:space="preserve"> accounts such as </w:t>
      </w:r>
      <w:proofErr w:type="spellStart"/>
      <w:r>
        <w:rPr>
          <w:rFonts w:ascii="Arial" w:hAnsi="Arial"/>
          <w:b/>
        </w:rPr>
        <w:t>D</w:t>
      </w:r>
      <w:r w:rsidR="00222DB8">
        <w:rPr>
          <w:rFonts w:ascii="Arial" w:hAnsi="Arial"/>
          <w:b/>
        </w:rPr>
        <w:t>e</w:t>
      </w:r>
      <w:r>
        <w:rPr>
          <w:rFonts w:ascii="Arial" w:hAnsi="Arial"/>
          <w:b/>
        </w:rPr>
        <w:t>mat</w:t>
      </w:r>
      <w:proofErr w:type="spellEnd"/>
      <w:r>
        <w:rPr>
          <w:rFonts w:ascii="Arial" w:hAnsi="Arial"/>
          <w:b/>
        </w:rPr>
        <w:t xml:space="preserve"> account,</w:t>
      </w:r>
      <w:r>
        <w:rPr>
          <w:rFonts w:ascii="Arial" w:hAnsi="Arial"/>
        </w:rPr>
        <w:t xml:space="preserve"> security account in any currency</w:t>
      </w:r>
    </w:p>
    <w:p w:rsidR="00803D53" w:rsidRDefault="00803D53" w:rsidP="00A52BFC">
      <w:pPr>
        <w:pStyle w:val="BodyText2"/>
        <w:tabs>
          <w:tab w:val="left" w:pos="0"/>
        </w:tabs>
        <w:spacing w:line="320" w:lineRule="exact"/>
        <w:rPr>
          <w:rFonts w:ascii="Arial" w:hAnsi="Arial"/>
        </w:rPr>
      </w:pPr>
    </w:p>
    <w:p w:rsidR="00803D53" w:rsidRDefault="00803D53" w:rsidP="000430C0">
      <w:pPr>
        <w:pStyle w:val="BodyText2"/>
        <w:numPr>
          <w:ilvl w:val="2"/>
          <w:numId w:val="15"/>
        </w:numPr>
        <w:tabs>
          <w:tab w:val="clear" w:pos="2700"/>
          <w:tab w:val="left" w:pos="0"/>
          <w:tab w:val="num" w:pos="1701"/>
          <w:tab w:val="left" w:pos="3780"/>
        </w:tabs>
        <w:spacing w:line="320" w:lineRule="exact"/>
        <w:ind w:left="0" w:firstLine="180"/>
        <w:rPr>
          <w:rFonts w:ascii="Arial" w:hAnsi="Arial"/>
        </w:rPr>
      </w:pPr>
      <w:r>
        <w:rPr>
          <w:rFonts w:ascii="Arial" w:hAnsi="Arial"/>
        </w:rPr>
        <w:t xml:space="preserve">Money transfer or remittances in any currency, in </w:t>
      </w:r>
      <w:proofErr w:type="spellStart"/>
      <w:r>
        <w:rPr>
          <w:rFonts w:ascii="Arial" w:hAnsi="Arial"/>
        </w:rPr>
        <w:t>favour</w:t>
      </w:r>
      <w:proofErr w:type="spellEnd"/>
      <w:r>
        <w:rPr>
          <w:rFonts w:ascii="Arial" w:hAnsi="Arial"/>
        </w:rPr>
        <w:t xml:space="preserve"> of any person from India or abroad and to third party beneficiaries in or out side India in addition to the modes given in (i) above, by interest transfers, automated clearing house, electronic cards etc. </w:t>
      </w:r>
    </w:p>
    <w:p w:rsidR="00803D53" w:rsidRDefault="00803D53" w:rsidP="00A52BFC">
      <w:pPr>
        <w:pStyle w:val="BodyText2"/>
        <w:tabs>
          <w:tab w:val="left" w:pos="0"/>
        </w:tabs>
        <w:spacing w:line="320" w:lineRule="exact"/>
        <w:rPr>
          <w:rFonts w:ascii="Arial" w:hAnsi="Arial"/>
        </w:rPr>
      </w:pPr>
    </w:p>
    <w:p w:rsidR="00803D53" w:rsidRDefault="00803D53" w:rsidP="000430C0">
      <w:pPr>
        <w:pStyle w:val="BodyText2"/>
        <w:numPr>
          <w:ilvl w:val="2"/>
          <w:numId w:val="15"/>
        </w:numPr>
        <w:tabs>
          <w:tab w:val="clear" w:pos="2700"/>
          <w:tab w:val="left" w:pos="0"/>
          <w:tab w:val="num" w:pos="1701"/>
          <w:tab w:val="left" w:pos="3780"/>
        </w:tabs>
        <w:spacing w:line="320" w:lineRule="exact"/>
        <w:ind w:left="0" w:firstLine="270"/>
        <w:rPr>
          <w:rFonts w:ascii="Arial" w:hAnsi="Arial"/>
        </w:rPr>
      </w:pPr>
      <w:r>
        <w:rPr>
          <w:rFonts w:ascii="Arial" w:hAnsi="Arial"/>
        </w:rPr>
        <w:t>Loans and advances including credit or loan substitutes, investments and contingent liability by way of: subscription to debt instruments, purchase of bills/</w:t>
      </w:r>
      <w:proofErr w:type="spellStart"/>
      <w:r>
        <w:rPr>
          <w:rFonts w:ascii="Arial" w:hAnsi="Arial"/>
        </w:rPr>
        <w:t>cheques</w:t>
      </w:r>
      <w:proofErr w:type="spellEnd"/>
      <w:r>
        <w:rPr>
          <w:rFonts w:ascii="Arial" w:hAnsi="Arial"/>
        </w:rPr>
        <w:t xml:space="preserve"> and other instruments, Forex contracts / currency / interest rate / commodity and other </w:t>
      </w:r>
      <w:r>
        <w:rPr>
          <w:rFonts w:ascii="Arial" w:hAnsi="Arial"/>
          <w:b/>
        </w:rPr>
        <w:t>derivative instruments,</w:t>
      </w:r>
      <w:r>
        <w:rPr>
          <w:rFonts w:ascii="Arial" w:hAnsi="Arial"/>
        </w:rPr>
        <w:t xml:space="preserve"> LC, Guarantees and other instruments for settlement and / or credit supports.  </w:t>
      </w:r>
    </w:p>
    <w:p w:rsidR="00803D53" w:rsidRDefault="00803D53" w:rsidP="00A52BFC">
      <w:pPr>
        <w:pStyle w:val="BodyText2"/>
        <w:tabs>
          <w:tab w:val="left" w:pos="0"/>
        </w:tabs>
        <w:spacing w:line="320" w:lineRule="exact"/>
        <w:rPr>
          <w:rFonts w:ascii="Arial" w:hAnsi="Arial"/>
        </w:rPr>
      </w:pPr>
    </w:p>
    <w:p w:rsidR="00803D53" w:rsidRDefault="00803D53" w:rsidP="000430C0">
      <w:pPr>
        <w:pStyle w:val="BodyText2"/>
        <w:numPr>
          <w:ilvl w:val="2"/>
          <w:numId w:val="15"/>
        </w:numPr>
        <w:tabs>
          <w:tab w:val="clear" w:pos="2700"/>
          <w:tab w:val="left" w:pos="0"/>
          <w:tab w:val="num" w:pos="1701"/>
          <w:tab w:val="left" w:pos="3780"/>
        </w:tabs>
        <w:spacing w:line="320" w:lineRule="exact"/>
        <w:ind w:left="0" w:firstLine="360"/>
        <w:rPr>
          <w:rFonts w:ascii="Arial" w:hAnsi="Arial"/>
        </w:rPr>
      </w:pPr>
      <w:r>
        <w:rPr>
          <w:rFonts w:ascii="Arial" w:hAnsi="Arial"/>
        </w:rPr>
        <w:t xml:space="preserve">Collection service in any currency by way of collection of bill, </w:t>
      </w:r>
      <w:proofErr w:type="spellStart"/>
      <w:r>
        <w:rPr>
          <w:rFonts w:ascii="Arial" w:hAnsi="Arial"/>
        </w:rPr>
        <w:t>cheques</w:t>
      </w:r>
      <w:proofErr w:type="spellEnd"/>
      <w:r>
        <w:rPr>
          <w:rFonts w:ascii="Arial" w:hAnsi="Arial"/>
        </w:rPr>
        <w:t xml:space="preserve"> and other instruments. </w:t>
      </w:r>
    </w:p>
    <w:p w:rsidR="00803D53" w:rsidRDefault="00803D53" w:rsidP="00A52BFC">
      <w:pPr>
        <w:pStyle w:val="BodyText2"/>
        <w:tabs>
          <w:tab w:val="left" w:pos="0"/>
        </w:tabs>
        <w:spacing w:line="320" w:lineRule="exact"/>
        <w:rPr>
          <w:rFonts w:ascii="Arial" w:hAnsi="Arial"/>
          <w:b/>
        </w:rPr>
      </w:pPr>
    </w:p>
    <w:p w:rsidR="00803D53" w:rsidRDefault="00803D53" w:rsidP="00A52BFC">
      <w:pPr>
        <w:pStyle w:val="BodyText2"/>
        <w:tabs>
          <w:tab w:val="left" w:pos="0"/>
        </w:tabs>
        <w:spacing w:line="320" w:lineRule="exact"/>
        <w:rPr>
          <w:rFonts w:ascii="Arial" w:hAnsi="Arial"/>
          <w:b/>
        </w:rPr>
      </w:pPr>
      <w:r>
        <w:rPr>
          <w:rFonts w:ascii="Arial" w:hAnsi="Arial"/>
        </w:rPr>
        <w:t xml:space="preserve">It is also been clarified that, for the purpose of suspicious transactions reporting, apart from  ‘transactions integrally connected’, ‘transactions remotely connected or </w:t>
      </w:r>
      <w:r>
        <w:rPr>
          <w:rFonts w:ascii="Arial" w:hAnsi="Arial"/>
          <w:b/>
        </w:rPr>
        <w:t>related’ should also be considered.</w:t>
      </w:r>
    </w:p>
    <w:p w:rsidR="000430C0" w:rsidRDefault="000430C0" w:rsidP="00A52BFC">
      <w:pPr>
        <w:pStyle w:val="BodyText2"/>
        <w:tabs>
          <w:tab w:val="left" w:pos="0"/>
        </w:tabs>
        <w:spacing w:line="320" w:lineRule="exact"/>
        <w:rPr>
          <w:rFonts w:ascii="Arial" w:hAnsi="Arial"/>
          <w:b/>
        </w:rPr>
      </w:pPr>
    </w:p>
    <w:p w:rsidR="000430C0" w:rsidRDefault="000430C0" w:rsidP="00CF2A01">
      <w:pPr>
        <w:pStyle w:val="BodyText2"/>
        <w:tabs>
          <w:tab w:val="left" w:pos="0"/>
        </w:tabs>
        <w:spacing w:line="320" w:lineRule="exact"/>
        <w:ind w:left="90" w:firstLine="270"/>
        <w:rPr>
          <w:rFonts w:ascii="Arial" w:hAnsi="Arial"/>
        </w:rPr>
      </w:pPr>
      <w:proofErr w:type="gramStart"/>
      <w:r w:rsidRPr="00CF2A01">
        <w:rPr>
          <w:rFonts w:ascii="Arial" w:hAnsi="Arial"/>
        </w:rPr>
        <w:t xml:space="preserve">(vi) </w:t>
      </w:r>
      <w:r w:rsidR="00CF2A01">
        <w:rPr>
          <w:rFonts w:ascii="Arial" w:hAnsi="Arial"/>
        </w:rPr>
        <w:t xml:space="preserve">         At</w:t>
      </w:r>
      <w:proofErr w:type="gramEnd"/>
      <w:r w:rsidR="00CF2A01">
        <w:rPr>
          <w:rFonts w:ascii="Arial" w:hAnsi="Arial"/>
        </w:rPr>
        <w:t xml:space="preserve"> the time of account opening, SIHL will be obtaining certified copy - </w:t>
      </w:r>
      <w:r w:rsidR="00CF2A01" w:rsidRPr="00CF2A01">
        <w:rPr>
          <w:rFonts w:ascii="Arial" w:hAnsi="Arial"/>
        </w:rPr>
        <w:t>copy of officially valid document so produced by the client with the original</w:t>
      </w:r>
      <w:r w:rsidR="00CF2A01">
        <w:rPr>
          <w:rFonts w:ascii="Arial" w:hAnsi="Arial"/>
        </w:rPr>
        <w:t xml:space="preserve"> and the same will be verified with the original and necessary stamp will be affixed as per the exchange / SEBI requirements. </w:t>
      </w:r>
    </w:p>
    <w:p w:rsidR="009F00BD" w:rsidRDefault="009F00BD" w:rsidP="00CF2A01">
      <w:pPr>
        <w:pStyle w:val="BodyText2"/>
        <w:tabs>
          <w:tab w:val="left" w:pos="0"/>
        </w:tabs>
        <w:spacing w:line="320" w:lineRule="exact"/>
        <w:ind w:left="90" w:firstLine="270"/>
        <w:rPr>
          <w:rFonts w:ascii="Arial" w:hAnsi="Arial"/>
        </w:rPr>
      </w:pPr>
    </w:p>
    <w:p w:rsidR="009F00BD" w:rsidRDefault="009F00BD" w:rsidP="00CF2A01">
      <w:pPr>
        <w:pStyle w:val="BodyText2"/>
        <w:tabs>
          <w:tab w:val="left" w:pos="0"/>
        </w:tabs>
        <w:spacing w:line="320" w:lineRule="exact"/>
        <w:ind w:left="90" w:firstLine="270"/>
        <w:rPr>
          <w:rFonts w:ascii="Arial" w:hAnsi="Arial"/>
        </w:rPr>
      </w:pPr>
      <w:r>
        <w:rPr>
          <w:rFonts w:ascii="Arial" w:hAnsi="Arial"/>
        </w:rPr>
        <w:t xml:space="preserve">(vii)        </w:t>
      </w:r>
      <w:r w:rsidR="002B5095">
        <w:rPr>
          <w:rFonts w:ascii="Arial" w:hAnsi="Arial"/>
        </w:rPr>
        <w:t xml:space="preserve">SIHL accepts the deemed </w:t>
      </w:r>
      <w:r w:rsidR="002B5095">
        <w:rPr>
          <w:rFonts w:ascii="Arial" w:hAnsi="Arial"/>
        </w:rPr>
        <w:t xml:space="preserve">officially verified </w:t>
      </w:r>
      <w:proofErr w:type="gramStart"/>
      <w:r w:rsidR="002B5095">
        <w:rPr>
          <w:rFonts w:ascii="Arial" w:hAnsi="Arial"/>
        </w:rPr>
        <w:t xml:space="preserve">documents </w:t>
      </w:r>
      <w:r w:rsidR="002B5095">
        <w:rPr>
          <w:rFonts w:ascii="Arial" w:hAnsi="Arial"/>
        </w:rPr>
        <w:t xml:space="preserve"> </w:t>
      </w:r>
      <w:r>
        <w:rPr>
          <w:rFonts w:ascii="Arial" w:hAnsi="Arial"/>
        </w:rPr>
        <w:t>In</w:t>
      </w:r>
      <w:proofErr w:type="gramEnd"/>
      <w:r>
        <w:rPr>
          <w:rFonts w:ascii="Arial" w:hAnsi="Arial"/>
        </w:rPr>
        <w:t xml:space="preserve"> cases, where client’s address is not matching with the certified valid documents,</w:t>
      </w:r>
      <w:r w:rsidR="002B5095">
        <w:rPr>
          <w:rFonts w:ascii="Arial" w:hAnsi="Arial"/>
        </w:rPr>
        <w:t xml:space="preserve"> for limited purpose of address :- </w:t>
      </w:r>
      <w:r>
        <w:rPr>
          <w:rFonts w:ascii="Arial" w:hAnsi="Arial"/>
        </w:rPr>
        <w:t xml:space="preserve"> </w:t>
      </w:r>
      <w:r w:rsidR="002B5095">
        <w:rPr>
          <w:rFonts w:ascii="Arial" w:hAnsi="Arial"/>
        </w:rPr>
        <w:t>F</w:t>
      </w:r>
      <w:r>
        <w:rPr>
          <w:rFonts w:ascii="Arial" w:hAnsi="Arial"/>
        </w:rPr>
        <w:t xml:space="preserve">ollowing are the deemed officially verified documents </w:t>
      </w:r>
      <w:r w:rsidR="00D54249">
        <w:rPr>
          <w:rFonts w:ascii="Arial" w:hAnsi="Arial"/>
        </w:rPr>
        <w:t xml:space="preserve">that can be accepted </w:t>
      </w:r>
      <w:r>
        <w:rPr>
          <w:rFonts w:ascii="Arial" w:hAnsi="Arial"/>
        </w:rPr>
        <w:t xml:space="preserve">:- </w:t>
      </w:r>
    </w:p>
    <w:p w:rsidR="009F00BD" w:rsidRDefault="009F00BD" w:rsidP="00CF2A01">
      <w:pPr>
        <w:pStyle w:val="BodyText2"/>
        <w:tabs>
          <w:tab w:val="left" w:pos="0"/>
        </w:tabs>
        <w:spacing w:line="320" w:lineRule="exact"/>
        <w:ind w:left="90" w:firstLine="270"/>
        <w:rPr>
          <w:rFonts w:ascii="Arial" w:hAnsi="Arial"/>
        </w:rPr>
      </w:pPr>
    </w:p>
    <w:p w:rsidR="009F00BD" w:rsidRPr="0074108B" w:rsidRDefault="00037304" w:rsidP="009F00BD">
      <w:pPr>
        <w:pStyle w:val="ListParagraph"/>
        <w:numPr>
          <w:ilvl w:val="0"/>
          <w:numId w:val="21"/>
        </w:numPr>
        <w:suppressAutoHyphens w:val="0"/>
        <w:spacing w:after="160" w:line="259" w:lineRule="auto"/>
        <w:contextualSpacing/>
        <w:jc w:val="both"/>
        <w:rPr>
          <w:rFonts w:ascii="Arial" w:hAnsi="Arial" w:cs="Arial"/>
          <w:sz w:val="20"/>
          <w:szCs w:val="22"/>
        </w:rPr>
      </w:pPr>
      <w:r w:rsidRPr="0074108B">
        <w:rPr>
          <w:rFonts w:ascii="Arial" w:hAnsi="Arial" w:cs="Arial"/>
          <w:sz w:val="20"/>
          <w:szCs w:val="22"/>
        </w:rPr>
        <w:t>U</w:t>
      </w:r>
      <w:r w:rsidR="009F00BD" w:rsidRPr="0074108B">
        <w:rPr>
          <w:rFonts w:ascii="Arial" w:hAnsi="Arial" w:cs="Arial"/>
          <w:sz w:val="20"/>
          <w:szCs w:val="22"/>
        </w:rPr>
        <w:t>tility bill which is not more than two months old of any service provider (electricity, telephone, post-paid mobile phone, piped gas, water bill);</w:t>
      </w:r>
    </w:p>
    <w:p w:rsidR="009F00BD" w:rsidRPr="0074108B" w:rsidRDefault="009F00BD" w:rsidP="009F00BD">
      <w:pPr>
        <w:pStyle w:val="ListParagraph"/>
        <w:numPr>
          <w:ilvl w:val="0"/>
          <w:numId w:val="21"/>
        </w:numPr>
        <w:suppressAutoHyphens w:val="0"/>
        <w:spacing w:after="160" w:line="259" w:lineRule="auto"/>
        <w:contextualSpacing/>
        <w:jc w:val="both"/>
        <w:rPr>
          <w:rFonts w:ascii="Arial" w:hAnsi="Arial" w:cs="Arial"/>
          <w:sz w:val="20"/>
          <w:szCs w:val="22"/>
        </w:rPr>
      </w:pPr>
      <w:r w:rsidRPr="0074108B">
        <w:rPr>
          <w:rFonts w:ascii="Arial" w:hAnsi="Arial" w:cs="Arial"/>
          <w:sz w:val="20"/>
          <w:szCs w:val="22"/>
        </w:rPr>
        <w:t>property or Municipal tax receipt;</w:t>
      </w:r>
    </w:p>
    <w:p w:rsidR="009F00BD" w:rsidRPr="0074108B" w:rsidRDefault="009F00BD" w:rsidP="009F00BD">
      <w:pPr>
        <w:pStyle w:val="ListParagraph"/>
        <w:numPr>
          <w:ilvl w:val="0"/>
          <w:numId w:val="21"/>
        </w:numPr>
        <w:suppressAutoHyphens w:val="0"/>
        <w:spacing w:after="160" w:line="259" w:lineRule="auto"/>
        <w:contextualSpacing/>
        <w:jc w:val="both"/>
        <w:rPr>
          <w:rFonts w:ascii="Arial" w:hAnsi="Arial" w:cs="Arial"/>
          <w:sz w:val="20"/>
          <w:szCs w:val="22"/>
        </w:rPr>
      </w:pPr>
      <w:r w:rsidRPr="0074108B">
        <w:rPr>
          <w:rFonts w:ascii="Arial" w:hAnsi="Arial" w:cs="Arial"/>
          <w:sz w:val="20"/>
          <w:szCs w:val="22"/>
        </w:rPr>
        <w:t>pension or family pension payment orders (PPOs) issued to retired employees by Government Departments or Public Sector Undertakings, if they contain the address;</w:t>
      </w:r>
    </w:p>
    <w:p w:rsidR="009F00BD" w:rsidRPr="0074108B" w:rsidRDefault="009F00BD" w:rsidP="009F00BD">
      <w:pPr>
        <w:pStyle w:val="ListParagraph"/>
        <w:numPr>
          <w:ilvl w:val="0"/>
          <w:numId w:val="21"/>
        </w:numPr>
        <w:suppressAutoHyphens w:val="0"/>
        <w:spacing w:after="160" w:line="259" w:lineRule="auto"/>
        <w:contextualSpacing/>
        <w:jc w:val="both"/>
        <w:rPr>
          <w:rFonts w:ascii="Arial" w:hAnsi="Arial" w:cs="Arial"/>
          <w:sz w:val="20"/>
          <w:szCs w:val="22"/>
        </w:rPr>
      </w:pPr>
      <w:r w:rsidRPr="0074108B">
        <w:rPr>
          <w:rFonts w:ascii="Arial" w:hAnsi="Arial" w:cs="Arial"/>
          <w:sz w:val="20"/>
          <w:szCs w:val="22"/>
        </w:rPr>
        <w:t xml:space="preserve">letter of allotment of accommodation from employer issued by State Government or Central Government Departments, statutory or regulatory bodies, public sector undertakings, scheduled commercial banks, financial institutions and listed companies and leave and </w:t>
      </w:r>
      <w:proofErr w:type="spellStart"/>
      <w:r w:rsidRPr="0074108B">
        <w:rPr>
          <w:rFonts w:ascii="Arial" w:hAnsi="Arial" w:cs="Arial"/>
          <w:sz w:val="20"/>
          <w:szCs w:val="22"/>
        </w:rPr>
        <w:t>licence</w:t>
      </w:r>
      <w:proofErr w:type="spellEnd"/>
      <w:r w:rsidRPr="0074108B">
        <w:rPr>
          <w:rFonts w:ascii="Arial" w:hAnsi="Arial" w:cs="Arial"/>
          <w:sz w:val="20"/>
          <w:szCs w:val="22"/>
        </w:rPr>
        <w:t xml:space="preserve"> agreements with such employers allotting official accommodation;</w:t>
      </w:r>
    </w:p>
    <w:p w:rsidR="009F00BD" w:rsidRDefault="00D92DA7" w:rsidP="00CF2A01">
      <w:pPr>
        <w:pStyle w:val="BodyText2"/>
        <w:tabs>
          <w:tab w:val="left" w:pos="0"/>
        </w:tabs>
        <w:spacing w:line="320" w:lineRule="exact"/>
        <w:ind w:left="90" w:firstLine="270"/>
        <w:rPr>
          <w:rFonts w:ascii="Arial" w:hAnsi="Arial"/>
        </w:rPr>
      </w:pPr>
      <w:r>
        <w:rPr>
          <w:rFonts w:ascii="Arial" w:hAnsi="Arial"/>
        </w:rPr>
        <w:t xml:space="preserve">SIHL will accept the above and make sure that, within a period of 3 months, updated certified copy is obtained in the </w:t>
      </w:r>
      <w:proofErr w:type="spellStart"/>
      <w:r>
        <w:rPr>
          <w:rFonts w:ascii="Arial" w:hAnsi="Arial"/>
        </w:rPr>
        <w:t>kyc</w:t>
      </w:r>
      <w:proofErr w:type="spellEnd"/>
      <w:r>
        <w:rPr>
          <w:rFonts w:ascii="Arial" w:hAnsi="Arial"/>
        </w:rPr>
        <w:t xml:space="preserve"> file as compliance. </w:t>
      </w:r>
    </w:p>
    <w:p w:rsidR="00972449" w:rsidRPr="00CF2A01" w:rsidRDefault="00972449" w:rsidP="00CF2A01">
      <w:pPr>
        <w:pStyle w:val="BodyText2"/>
        <w:tabs>
          <w:tab w:val="left" w:pos="0"/>
        </w:tabs>
        <w:spacing w:line="320" w:lineRule="exact"/>
        <w:ind w:left="90" w:firstLine="270"/>
        <w:rPr>
          <w:rFonts w:ascii="Arial" w:hAnsi="Arial"/>
        </w:rPr>
      </w:pPr>
    </w:p>
    <w:p w:rsidR="00803D53" w:rsidRPr="006503C0" w:rsidRDefault="006503C0" w:rsidP="00A52BFC">
      <w:pPr>
        <w:pStyle w:val="BodyText2"/>
        <w:tabs>
          <w:tab w:val="left" w:pos="0"/>
        </w:tabs>
        <w:spacing w:line="320" w:lineRule="exact"/>
        <w:rPr>
          <w:rFonts w:ascii="Arial" w:hAnsi="Arial"/>
        </w:rPr>
      </w:pPr>
      <w:r w:rsidRPr="006503C0">
        <w:rPr>
          <w:rFonts w:ascii="Arial" w:hAnsi="Arial"/>
        </w:rPr>
        <w:t xml:space="preserve">Also, in case of foreign nationals, </w:t>
      </w:r>
      <w:r w:rsidR="00F1537C">
        <w:rPr>
          <w:rFonts w:ascii="Arial" w:hAnsi="Arial"/>
        </w:rPr>
        <w:t xml:space="preserve">where </w:t>
      </w:r>
      <w:r w:rsidRPr="006503C0">
        <w:rPr>
          <w:rFonts w:ascii="Arial" w:hAnsi="Arial"/>
        </w:rPr>
        <w:t xml:space="preserve">valid document presented by a foreign national does not contain the details of address, documents issued by the Government departments of foreign jurisdictions and letter issued by the Foreign Embassy or Mission in India shall be accepted as proof of address </w:t>
      </w:r>
      <w:r w:rsidR="00F1537C">
        <w:rPr>
          <w:rFonts w:ascii="Arial" w:hAnsi="Arial"/>
        </w:rPr>
        <w:t xml:space="preserve">and the </w:t>
      </w:r>
      <w:r w:rsidRPr="006503C0">
        <w:rPr>
          <w:rFonts w:ascii="Arial" w:hAnsi="Arial"/>
        </w:rPr>
        <w:t>same are deemed to be OVDs</w:t>
      </w:r>
      <w:r w:rsidR="00F1537C">
        <w:rPr>
          <w:rFonts w:ascii="Arial" w:hAnsi="Arial"/>
        </w:rPr>
        <w:t>.</w:t>
      </w:r>
    </w:p>
    <w:p w:rsidR="009D0B3D" w:rsidRDefault="009D0B3D" w:rsidP="00A52BFC">
      <w:pPr>
        <w:pStyle w:val="BodyText2"/>
        <w:tabs>
          <w:tab w:val="left" w:pos="0"/>
        </w:tabs>
        <w:spacing w:line="320" w:lineRule="exact"/>
        <w:rPr>
          <w:rFonts w:ascii="Arial" w:hAnsi="Arial"/>
          <w:b/>
        </w:rPr>
      </w:pPr>
    </w:p>
    <w:p w:rsidR="009D0B3D" w:rsidRPr="00D03F91" w:rsidRDefault="00D03F91" w:rsidP="00C227DC">
      <w:pPr>
        <w:pStyle w:val="BodyText2"/>
        <w:numPr>
          <w:ilvl w:val="1"/>
          <w:numId w:val="15"/>
        </w:numPr>
        <w:tabs>
          <w:tab w:val="clear" w:pos="1665"/>
          <w:tab w:val="left" w:pos="0"/>
          <w:tab w:val="num" w:pos="810"/>
        </w:tabs>
        <w:spacing w:line="320" w:lineRule="exact"/>
        <w:ind w:left="810" w:hanging="720"/>
        <w:rPr>
          <w:rFonts w:ascii="Arial" w:hAnsi="Arial"/>
          <w:b/>
        </w:rPr>
      </w:pPr>
      <w:r w:rsidRPr="00D03F91">
        <w:rPr>
          <w:rFonts w:ascii="Arial" w:hAnsi="Arial"/>
          <w:b/>
        </w:rPr>
        <w:t xml:space="preserve">To enable FIU or any other agency for restructuring of financial profile of any of the clients of SIHL, following </w:t>
      </w:r>
      <w:r w:rsidRPr="00D03F91">
        <w:rPr>
          <w:rFonts w:ascii="Arial" w:hAnsi="Arial"/>
          <w:b/>
        </w:rPr>
        <w:t>information for the accounts of their clients in order to maintain a satisfactory audit trail:</w:t>
      </w:r>
    </w:p>
    <w:p w:rsidR="009D0B3D" w:rsidRDefault="009D0B3D" w:rsidP="00A52BFC">
      <w:pPr>
        <w:pStyle w:val="BodyText2"/>
        <w:tabs>
          <w:tab w:val="left" w:pos="0"/>
        </w:tabs>
        <w:spacing w:line="320" w:lineRule="exact"/>
        <w:rPr>
          <w:rFonts w:ascii="Arial" w:hAnsi="Arial"/>
          <w:b/>
        </w:rPr>
      </w:pPr>
    </w:p>
    <w:p w:rsidR="004572FC" w:rsidRDefault="004572FC" w:rsidP="004572FC">
      <w:pPr>
        <w:pStyle w:val="Default"/>
      </w:pPr>
    </w:p>
    <w:p w:rsidR="004572FC" w:rsidRDefault="004572FC" w:rsidP="004572FC">
      <w:pPr>
        <w:pStyle w:val="Default"/>
        <w:spacing w:after="14"/>
        <w:ind w:left="810"/>
        <w:rPr>
          <w:sz w:val="22"/>
          <w:szCs w:val="22"/>
        </w:rPr>
      </w:pPr>
      <w:r>
        <w:rPr>
          <w:sz w:val="22"/>
          <w:szCs w:val="22"/>
        </w:rPr>
        <w:t xml:space="preserve">a) </w:t>
      </w:r>
      <w:proofErr w:type="gramStart"/>
      <w:r>
        <w:rPr>
          <w:sz w:val="22"/>
          <w:szCs w:val="22"/>
        </w:rPr>
        <w:t>the</w:t>
      </w:r>
      <w:proofErr w:type="gramEnd"/>
      <w:r>
        <w:rPr>
          <w:sz w:val="22"/>
          <w:szCs w:val="22"/>
        </w:rPr>
        <w:t xml:space="preserve"> beneficial owner of the account; </w:t>
      </w:r>
    </w:p>
    <w:p w:rsidR="004572FC" w:rsidRDefault="004572FC" w:rsidP="004572FC">
      <w:pPr>
        <w:pStyle w:val="Default"/>
        <w:spacing w:after="14"/>
        <w:ind w:left="810"/>
        <w:rPr>
          <w:sz w:val="22"/>
          <w:szCs w:val="22"/>
        </w:rPr>
      </w:pPr>
      <w:r>
        <w:rPr>
          <w:sz w:val="22"/>
          <w:szCs w:val="22"/>
        </w:rPr>
        <w:t xml:space="preserve">b) </w:t>
      </w:r>
      <w:proofErr w:type="gramStart"/>
      <w:r>
        <w:rPr>
          <w:sz w:val="22"/>
          <w:szCs w:val="22"/>
        </w:rPr>
        <w:t>the</w:t>
      </w:r>
      <w:proofErr w:type="gramEnd"/>
      <w:r>
        <w:rPr>
          <w:sz w:val="22"/>
          <w:szCs w:val="22"/>
        </w:rPr>
        <w:t xml:space="preserve"> volume of the funds flowing through the account; and </w:t>
      </w:r>
    </w:p>
    <w:p w:rsidR="004572FC" w:rsidRDefault="004572FC" w:rsidP="004572FC">
      <w:pPr>
        <w:pStyle w:val="Default"/>
        <w:spacing w:after="14"/>
        <w:ind w:left="810"/>
        <w:rPr>
          <w:sz w:val="22"/>
          <w:szCs w:val="22"/>
        </w:rPr>
      </w:pPr>
      <w:r>
        <w:rPr>
          <w:sz w:val="22"/>
          <w:szCs w:val="22"/>
        </w:rPr>
        <w:t xml:space="preserve">c) </w:t>
      </w:r>
      <w:proofErr w:type="gramStart"/>
      <w:r>
        <w:rPr>
          <w:sz w:val="22"/>
          <w:szCs w:val="22"/>
        </w:rPr>
        <w:t>for</w:t>
      </w:r>
      <w:proofErr w:type="gramEnd"/>
      <w:r>
        <w:rPr>
          <w:sz w:val="22"/>
          <w:szCs w:val="22"/>
        </w:rPr>
        <w:t xml:space="preserve"> selected transactions: </w:t>
      </w:r>
    </w:p>
    <w:p w:rsidR="004572FC" w:rsidRDefault="004572FC" w:rsidP="00EA7255">
      <w:pPr>
        <w:pStyle w:val="Default"/>
        <w:spacing w:after="14"/>
        <w:ind w:left="1080"/>
        <w:rPr>
          <w:sz w:val="22"/>
          <w:szCs w:val="22"/>
        </w:rPr>
      </w:pPr>
      <w:proofErr w:type="spellStart"/>
      <w:proofErr w:type="gramStart"/>
      <w:r>
        <w:rPr>
          <w:sz w:val="22"/>
          <w:szCs w:val="22"/>
        </w:rPr>
        <w:t>i</w:t>
      </w:r>
      <w:proofErr w:type="spellEnd"/>
      <w:proofErr w:type="gramEnd"/>
      <w:r>
        <w:rPr>
          <w:sz w:val="22"/>
          <w:szCs w:val="22"/>
        </w:rPr>
        <w:t xml:space="preserve">. the origin of the funds </w:t>
      </w:r>
    </w:p>
    <w:p w:rsidR="004572FC" w:rsidRDefault="004572FC" w:rsidP="00EA7255">
      <w:pPr>
        <w:pStyle w:val="Default"/>
        <w:spacing w:after="14"/>
        <w:ind w:left="1080"/>
        <w:rPr>
          <w:sz w:val="22"/>
          <w:szCs w:val="22"/>
        </w:rPr>
      </w:pPr>
      <w:r>
        <w:rPr>
          <w:sz w:val="22"/>
          <w:szCs w:val="22"/>
        </w:rPr>
        <w:t xml:space="preserve">ii. </w:t>
      </w:r>
      <w:proofErr w:type="gramStart"/>
      <w:r>
        <w:rPr>
          <w:sz w:val="22"/>
          <w:szCs w:val="22"/>
        </w:rPr>
        <w:t>the</w:t>
      </w:r>
      <w:proofErr w:type="gramEnd"/>
      <w:r>
        <w:rPr>
          <w:sz w:val="22"/>
          <w:szCs w:val="22"/>
        </w:rPr>
        <w:t xml:space="preserve"> form in which the funds were offered or withdrawn, e.g. </w:t>
      </w:r>
      <w:proofErr w:type="spellStart"/>
      <w:r>
        <w:rPr>
          <w:sz w:val="22"/>
          <w:szCs w:val="22"/>
        </w:rPr>
        <w:t>cheques</w:t>
      </w:r>
      <w:proofErr w:type="spellEnd"/>
      <w:r>
        <w:rPr>
          <w:sz w:val="22"/>
          <w:szCs w:val="22"/>
        </w:rPr>
        <w:t xml:space="preserve">, demand drafts etc. </w:t>
      </w:r>
    </w:p>
    <w:p w:rsidR="004572FC" w:rsidRDefault="004572FC" w:rsidP="00EA7255">
      <w:pPr>
        <w:pStyle w:val="Default"/>
        <w:spacing w:after="14"/>
        <w:ind w:left="1080"/>
        <w:rPr>
          <w:sz w:val="22"/>
          <w:szCs w:val="22"/>
        </w:rPr>
      </w:pPr>
      <w:r>
        <w:rPr>
          <w:sz w:val="22"/>
          <w:szCs w:val="22"/>
        </w:rPr>
        <w:t xml:space="preserve">iii. </w:t>
      </w:r>
      <w:proofErr w:type="gramStart"/>
      <w:r>
        <w:rPr>
          <w:sz w:val="22"/>
          <w:szCs w:val="22"/>
        </w:rPr>
        <w:t>the</w:t>
      </w:r>
      <w:proofErr w:type="gramEnd"/>
      <w:r>
        <w:rPr>
          <w:sz w:val="22"/>
          <w:szCs w:val="22"/>
        </w:rPr>
        <w:t xml:space="preserve"> identity of the person undertaking the transaction; </w:t>
      </w:r>
    </w:p>
    <w:p w:rsidR="004572FC" w:rsidRDefault="004572FC" w:rsidP="00EA7255">
      <w:pPr>
        <w:pStyle w:val="Default"/>
        <w:spacing w:after="14"/>
        <w:ind w:left="1080"/>
        <w:rPr>
          <w:sz w:val="22"/>
          <w:szCs w:val="22"/>
        </w:rPr>
      </w:pPr>
      <w:r>
        <w:rPr>
          <w:sz w:val="22"/>
          <w:szCs w:val="22"/>
        </w:rPr>
        <w:t xml:space="preserve">iv. </w:t>
      </w:r>
      <w:proofErr w:type="gramStart"/>
      <w:r>
        <w:rPr>
          <w:sz w:val="22"/>
          <w:szCs w:val="22"/>
        </w:rPr>
        <w:t>the</w:t>
      </w:r>
      <w:proofErr w:type="gramEnd"/>
      <w:r>
        <w:rPr>
          <w:sz w:val="22"/>
          <w:szCs w:val="22"/>
        </w:rPr>
        <w:t xml:space="preserve"> destination of the funds; </w:t>
      </w:r>
    </w:p>
    <w:p w:rsidR="004572FC" w:rsidRDefault="004572FC" w:rsidP="00EA7255">
      <w:pPr>
        <w:pStyle w:val="Default"/>
        <w:ind w:left="1080"/>
        <w:rPr>
          <w:sz w:val="22"/>
          <w:szCs w:val="22"/>
        </w:rPr>
      </w:pPr>
      <w:proofErr w:type="gramStart"/>
      <w:r>
        <w:rPr>
          <w:sz w:val="22"/>
          <w:szCs w:val="22"/>
        </w:rPr>
        <w:t>v</w:t>
      </w:r>
      <w:proofErr w:type="gramEnd"/>
      <w:r>
        <w:rPr>
          <w:sz w:val="22"/>
          <w:szCs w:val="22"/>
        </w:rPr>
        <w:t xml:space="preserve">. the form of instruction and authority. </w:t>
      </w:r>
    </w:p>
    <w:p w:rsidR="00D03F91" w:rsidRDefault="00D03F91" w:rsidP="00A52BFC">
      <w:pPr>
        <w:pStyle w:val="BodyText2"/>
        <w:tabs>
          <w:tab w:val="left" w:pos="0"/>
        </w:tabs>
        <w:spacing w:line="320" w:lineRule="exact"/>
        <w:rPr>
          <w:rFonts w:ascii="Arial" w:hAnsi="Arial"/>
          <w:b/>
        </w:rPr>
      </w:pPr>
    </w:p>
    <w:p w:rsidR="00803D53" w:rsidRDefault="00803D53" w:rsidP="00A52BFC">
      <w:pPr>
        <w:pStyle w:val="BodyText2"/>
        <w:numPr>
          <w:ilvl w:val="0"/>
          <w:numId w:val="14"/>
        </w:numPr>
        <w:tabs>
          <w:tab w:val="left" w:pos="0"/>
        </w:tabs>
        <w:spacing w:line="320" w:lineRule="exact"/>
        <w:ind w:left="0" w:firstLine="0"/>
        <w:rPr>
          <w:rFonts w:ascii="Arial" w:hAnsi="Arial"/>
          <w:b/>
        </w:rPr>
      </w:pPr>
      <w:r>
        <w:rPr>
          <w:rFonts w:ascii="Arial" w:hAnsi="Arial"/>
          <w:b/>
        </w:rPr>
        <w:t>Information to be maintained</w:t>
      </w:r>
    </w:p>
    <w:p w:rsidR="00803D53" w:rsidRDefault="00803D53" w:rsidP="00A52BFC">
      <w:pPr>
        <w:pStyle w:val="BodyText2"/>
        <w:tabs>
          <w:tab w:val="left" w:pos="0"/>
        </w:tabs>
        <w:spacing w:line="320" w:lineRule="exact"/>
        <w:rPr>
          <w:rFonts w:ascii="Arial" w:hAnsi="Arial"/>
        </w:rPr>
      </w:pPr>
      <w:r>
        <w:rPr>
          <w:rFonts w:ascii="Arial" w:hAnsi="Arial"/>
        </w:rPr>
        <w:t xml:space="preserve">SIHL is required to maintain and preserve the following information in respect of transactions referred to in </w:t>
      </w:r>
      <w:r>
        <w:rPr>
          <w:rFonts w:ascii="Arial" w:hAnsi="Arial"/>
          <w:b/>
        </w:rPr>
        <w:t>Rule 3:</w:t>
      </w:r>
    </w:p>
    <w:p w:rsidR="00803D53" w:rsidRDefault="00803D53" w:rsidP="00A52BFC">
      <w:pPr>
        <w:pStyle w:val="BodyText2"/>
        <w:tabs>
          <w:tab w:val="left" w:pos="0"/>
          <w:tab w:val="left" w:pos="2160"/>
        </w:tabs>
        <w:spacing w:line="320" w:lineRule="exact"/>
        <w:rPr>
          <w:rFonts w:ascii="Arial" w:hAnsi="Arial"/>
        </w:rPr>
      </w:pPr>
      <w:r>
        <w:rPr>
          <w:rFonts w:ascii="Arial" w:hAnsi="Arial"/>
        </w:rPr>
        <w:t xml:space="preserve">(I)     </w:t>
      </w:r>
      <w:proofErr w:type="gramStart"/>
      <w:r>
        <w:rPr>
          <w:rFonts w:ascii="Arial" w:hAnsi="Arial"/>
        </w:rPr>
        <w:t>The</w:t>
      </w:r>
      <w:proofErr w:type="gramEnd"/>
      <w:r>
        <w:rPr>
          <w:rFonts w:ascii="Arial" w:hAnsi="Arial"/>
        </w:rPr>
        <w:t xml:space="preserve"> nature of the transactions;</w:t>
      </w:r>
    </w:p>
    <w:p w:rsidR="00803D53" w:rsidRDefault="00803D53" w:rsidP="00A52BFC">
      <w:pPr>
        <w:pStyle w:val="BodyText2"/>
        <w:tabs>
          <w:tab w:val="left" w:pos="0"/>
          <w:tab w:val="left" w:pos="2160"/>
        </w:tabs>
        <w:spacing w:line="320" w:lineRule="exact"/>
        <w:rPr>
          <w:rFonts w:ascii="Arial" w:hAnsi="Arial"/>
        </w:rPr>
      </w:pPr>
      <w:r>
        <w:rPr>
          <w:rFonts w:ascii="Arial" w:hAnsi="Arial"/>
        </w:rPr>
        <w:t>(ii)    The amount of the transaction and the currency in which it was denominated;</w:t>
      </w:r>
    </w:p>
    <w:p w:rsidR="00803D53" w:rsidRDefault="00803D53" w:rsidP="00A52BFC">
      <w:pPr>
        <w:pStyle w:val="BodyText2"/>
        <w:tabs>
          <w:tab w:val="left" w:pos="0"/>
          <w:tab w:val="left" w:pos="2160"/>
        </w:tabs>
        <w:spacing w:line="320" w:lineRule="exact"/>
        <w:rPr>
          <w:rFonts w:ascii="Arial" w:hAnsi="Arial"/>
        </w:rPr>
      </w:pPr>
      <w:r>
        <w:rPr>
          <w:rFonts w:ascii="Arial" w:hAnsi="Arial"/>
        </w:rPr>
        <w:t>(iii)    The date on which the transaction was conducted; and</w:t>
      </w:r>
    </w:p>
    <w:p w:rsidR="00803D53" w:rsidRDefault="00803D53" w:rsidP="00A52BFC">
      <w:pPr>
        <w:pStyle w:val="BodyText2"/>
        <w:tabs>
          <w:tab w:val="left" w:pos="0"/>
          <w:tab w:val="left" w:pos="2160"/>
        </w:tabs>
        <w:spacing w:line="320" w:lineRule="exact"/>
        <w:rPr>
          <w:rFonts w:ascii="Arial" w:hAnsi="Arial"/>
        </w:rPr>
      </w:pPr>
      <w:r>
        <w:rPr>
          <w:rFonts w:ascii="Arial" w:hAnsi="Arial"/>
        </w:rPr>
        <w:t>(iv)   The parties to the transaction.</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0"/>
          <w:numId w:val="14"/>
        </w:numPr>
        <w:tabs>
          <w:tab w:val="left" w:pos="0"/>
        </w:tabs>
        <w:spacing w:line="320" w:lineRule="exact"/>
        <w:ind w:left="0" w:firstLine="0"/>
        <w:rPr>
          <w:rFonts w:ascii="Arial" w:hAnsi="Arial"/>
          <w:b/>
        </w:rPr>
      </w:pPr>
      <w:r>
        <w:rPr>
          <w:rFonts w:ascii="Arial" w:hAnsi="Arial"/>
          <w:b/>
        </w:rPr>
        <w:t>Maintenance and Preservation of records</w:t>
      </w:r>
    </w:p>
    <w:p w:rsidR="00803D53" w:rsidRDefault="00803D53" w:rsidP="00A52BFC">
      <w:pPr>
        <w:pStyle w:val="BodyText2"/>
        <w:tabs>
          <w:tab w:val="left" w:pos="0"/>
        </w:tabs>
        <w:spacing w:line="320" w:lineRule="exact"/>
        <w:rPr>
          <w:rFonts w:ascii="Arial" w:hAnsi="Arial"/>
        </w:rPr>
      </w:pPr>
      <w:r>
        <w:rPr>
          <w:rFonts w:ascii="Arial" w:hAnsi="Arial"/>
        </w:rPr>
        <w:t xml:space="preserve">PMLA, 2002 mainly targets Intermediaries to take appropriate steps to evolve an internal mechanism for proper maintenance and preservation of such records and information in a manner that allows easy and quick retrieval of data as and when requested by the competent authorities. </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tabs>
          <w:tab w:val="left" w:pos="0"/>
        </w:tabs>
        <w:spacing w:line="320" w:lineRule="exact"/>
        <w:rPr>
          <w:rFonts w:ascii="Arial" w:hAnsi="Arial"/>
        </w:rPr>
      </w:pPr>
      <w:r>
        <w:rPr>
          <w:rFonts w:ascii="Arial" w:hAnsi="Arial"/>
        </w:rPr>
        <w:t xml:space="preserve">All the records mentioned in Rule 3 of above referred rule, have to be maintained and preserved for a period of </w:t>
      </w:r>
      <w:r w:rsidR="00945033" w:rsidRPr="009E5870">
        <w:rPr>
          <w:rFonts w:ascii="Arial" w:hAnsi="Arial"/>
          <w:u w:val="single"/>
        </w:rPr>
        <w:t>five</w:t>
      </w:r>
      <w:r w:rsidRPr="009E5870">
        <w:rPr>
          <w:rFonts w:ascii="Arial" w:hAnsi="Arial"/>
          <w:u w:val="single"/>
        </w:rPr>
        <w:t xml:space="preserve"> years from</w:t>
      </w:r>
      <w:r>
        <w:rPr>
          <w:rFonts w:ascii="Arial" w:hAnsi="Arial"/>
          <w:u w:val="single"/>
        </w:rPr>
        <w:t xml:space="preserve"> the date of cessation</w:t>
      </w:r>
      <w:r>
        <w:rPr>
          <w:rFonts w:ascii="Arial" w:hAnsi="Arial"/>
        </w:rPr>
        <w:t xml:space="preserve"> of the transactions between the client and intermediary. </w:t>
      </w:r>
    </w:p>
    <w:p w:rsidR="00803D53" w:rsidRDefault="00803D53" w:rsidP="00A52BFC">
      <w:pPr>
        <w:pStyle w:val="BodyText2"/>
        <w:tabs>
          <w:tab w:val="left" w:pos="0"/>
        </w:tabs>
        <w:spacing w:line="320" w:lineRule="exact"/>
        <w:rPr>
          <w:rFonts w:ascii="Arial" w:hAnsi="Arial"/>
        </w:rPr>
      </w:pPr>
    </w:p>
    <w:p w:rsidR="00B43870" w:rsidRDefault="00B43870" w:rsidP="00A52BFC">
      <w:pPr>
        <w:pStyle w:val="BodyText2"/>
        <w:tabs>
          <w:tab w:val="left" w:pos="0"/>
        </w:tabs>
        <w:spacing w:line="320" w:lineRule="exact"/>
        <w:rPr>
          <w:rFonts w:ascii="Arial" w:hAnsi="Arial"/>
        </w:rPr>
      </w:pPr>
    </w:p>
    <w:p w:rsidR="0090233C" w:rsidRDefault="0090233C" w:rsidP="00A52BFC">
      <w:pPr>
        <w:pStyle w:val="BodyText2"/>
        <w:tabs>
          <w:tab w:val="left" w:pos="0"/>
        </w:tabs>
        <w:spacing w:line="320" w:lineRule="exact"/>
        <w:rPr>
          <w:rFonts w:ascii="Arial" w:hAnsi="Arial"/>
        </w:rPr>
      </w:pPr>
    </w:p>
    <w:p w:rsidR="0090233C" w:rsidRDefault="0090233C" w:rsidP="00A52BFC">
      <w:pPr>
        <w:pStyle w:val="BodyText2"/>
        <w:tabs>
          <w:tab w:val="left" w:pos="0"/>
        </w:tabs>
        <w:spacing w:line="320" w:lineRule="exact"/>
        <w:rPr>
          <w:rFonts w:ascii="Arial" w:hAnsi="Arial"/>
        </w:rPr>
      </w:pPr>
    </w:p>
    <w:p w:rsidR="0090233C" w:rsidRDefault="0090233C" w:rsidP="00A52BFC">
      <w:pPr>
        <w:pStyle w:val="BodyText2"/>
        <w:tabs>
          <w:tab w:val="left" w:pos="0"/>
        </w:tabs>
        <w:spacing w:line="320" w:lineRule="exact"/>
        <w:rPr>
          <w:rFonts w:ascii="Arial" w:hAnsi="Arial"/>
        </w:rPr>
      </w:pPr>
    </w:p>
    <w:p w:rsidR="00B43870" w:rsidRDefault="00B43870" w:rsidP="00A52BFC">
      <w:pPr>
        <w:pStyle w:val="BodyText2"/>
        <w:tabs>
          <w:tab w:val="left" w:pos="0"/>
        </w:tabs>
        <w:spacing w:line="320" w:lineRule="exact"/>
        <w:rPr>
          <w:rFonts w:ascii="Arial" w:hAnsi="Arial"/>
        </w:rPr>
      </w:pPr>
    </w:p>
    <w:p w:rsidR="00B43870" w:rsidRDefault="00B43870" w:rsidP="00A52BFC">
      <w:pPr>
        <w:pStyle w:val="BodyText2"/>
        <w:tabs>
          <w:tab w:val="left" w:pos="0"/>
        </w:tabs>
        <w:spacing w:line="320" w:lineRule="exact"/>
        <w:rPr>
          <w:rFonts w:ascii="Arial" w:hAnsi="Arial"/>
        </w:rPr>
      </w:pPr>
    </w:p>
    <w:p w:rsidR="00B43870" w:rsidRDefault="00B43870" w:rsidP="00A52BFC">
      <w:pPr>
        <w:pStyle w:val="BodyText2"/>
        <w:tabs>
          <w:tab w:val="left" w:pos="0"/>
        </w:tabs>
        <w:spacing w:line="320" w:lineRule="exact"/>
        <w:rPr>
          <w:rFonts w:ascii="Arial" w:hAnsi="Arial"/>
        </w:rPr>
      </w:pPr>
    </w:p>
    <w:p w:rsidR="00803D53" w:rsidRDefault="00803D53" w:rsidP="00A52BFC">
      <w:pPr>
        <w:pStyle w:val="BodyText2"/>
        <w:numPr>
          <w:ilvl w:val="0"/>
          <w:numId w:val="14"/>
        </w:numPr>
        <w:tabs>
          <w:tab w:val="left" w:pos="0"/>
        </w:tabs>
        <w:spacing w:line="320" w:lineRule="exact"/>
        <w:ind w:left="0" w:firstLine="0"/>
        <w:rPr>
          <w:rFonts w:ascii="Arial" w:hAnsi="Arial"/>
          <w:b/>
        </w:rPr>
      </w:pPr>
      <w:r>
        <w:rPr>
          <w:rFonts w:ascii="Arial" w:hAnsi="Arial"/>
          <w:b/>
        </w:rPr>
        <w:t>Freezing of Funds, Financial assets, or other economic resources :</w:t>
      </w:r>
    </w:p>
    <w:p w:rsidR="00803D53" w:rsidRDefault="00803D53" w:rsidP="00A52BFC">
      <w:pPr>
        <w:pStyle w:val="BodyText2"/>
        <w:tabs>
          <w:tab w:val="left" w:pos="0"/>
        </w:tabs>
        <w:spacing w:line="320" w:lineRule="exact"/>
        <w:rPr>
          <w:rFonts w:ascii="Arial" w:hAnsi="Arial"/>
          <w:b/>
        </w:rPr>
      </w:pPr>
    </w:p>
    <w:p w:rsidR="00803D53" w:rsidRDefault="00803D53" w:rsidP="00A52BFC">
      <w:pPr>
        <w:pStyle w:val="BodyText2"/>
        <w:tabs>
          <w:tab w:val="left" w:pos="0"/>
        </w:tabs>
        <w:spacing w:line="320" w:lineRule="exact"/>
        <w:rPr>
          <w:rFonts w:ascii="Arial" w:hAnsi="Arial"/>
        </w:rPr>
      </w:pPr>
      <w:r>
        <w:rPr>
          <w:rFonts w:ascii="Arial" w:hAnsi="Arial"/>
        </w:rPr>
        <w:t xml:space="preserve">To cope with unlawful activity of Terrorist, Central government has issued an Order dated August 27, 2009 detailing the procedure for implementation of section of Unlawful Activity Prevention Act. </w:t>
      </w:r>
    </w:p>
    <w:p w:rsidR="00803D53" w:rsidRDefault="00803D53" w:rsidP="00A52BFC">
      <w:pPr>
        <w:pStyle w:val="BodyText2"/>
        <w:tabs>
          <w:tab w:val="left" w:pos="0"/>
        </w:tabs>
        <w:spacing w:line="320" w:lineRule="exact"/>
      </w:pPr>
    </w:p>
    <w:p w:rsidR="00803D53" w:rsidRDefault="00803D53" w:rsidP="00A52BFC">
      <w:pPr>
        <w:pStyle w:val="BodyText2"/>
        <w:tabs>
          <w:tab w:val="left" w:pos="0"/>
        </w:tabs>
        <w:spacing w:line="320" w:lineRule="exact"/>
        <w:rPr>
          <w:rFonts w:ascii="Arial" w:hAnsi="Arial"/>
        </w:rPr>
      </w:pPr>
      <w:r>
        <w:rPr>
          <w:rFonts w:ascii="Arial" w:hAnsi="Arial"/>
        </w:rPr>
        <w:t xml:space="preserve">Under the same, CG has the special powers to freeze, seize or attach funds and other financial assets of the persons covered under the said Order or other person suspected to be involved in terrorism. It is the humble responsibility of SIHL to fully implement and scrupulously comply the said Order. Responsibility of identifying and earliest reporting / disclosing these transactions is being accepted by the management. </w:t>
      </w:r>
    </w:p>
    <w:p w:rsidR="009817DF" w:rsidRDefault="009817DF" w:rsidP="00A52BFC">
      <w:pPr>
        <w:pStyle w:val="BodyText2"/>
        <w:tabs>
          <w:tab w:val="left" w:pos="0"/>
        </w:tabs>
        <w:spacing w:line="320" w:lineRule="exact"/>
        <w:rPr>
          <w:rFonts w:ascii="Arial" w:hAnsi="Arial"/>
        </w:rPr>
      </w:pPr>
    </w:p>
    <w:p w:rsidR="00A35860" w:rsidRDefault="00A35860" w:rsidP="00A52BFC">
      <w:pPr>
        <w:pStyle w:val="BodyText2"/>
        <w:tabs>
          <w:tab w:val="left" w:pos="0"/>
        </w:tabs>
        <w:spacing w:line="320" w:lineRule="exact"/>
        <w:rPr>
          <w:rFonts w:ascii="Arial" w:hAnsi="Arial"/>
        </w:rPr>
      </w:pPr>
      <w:r>
        <w:rPr>
          <w:rFonts w:ascii="Arial" w:hAnsi="Arial"/>
        </w:rPr>
        <w:t xml:space="preserve">For the same, SIHL will be doing the </w:t>
      </w:r>
      <w:proofErr w:type="gramStart"/>
      <w:r>
        <w:rPr>
          <w:rFonts w:ascii="Arial" w:hAnsi="Arial"/>
        </w:rPr>
        <w:t>followings :</w:t>
      </w:r>
      <w:proofErr w:type="gramEnd"/>
      <w:r>
        <w:rPr>
          <w:rFonts w:ascii="Arial" w:hAnsi="Arial"/>
        </w:rPr>
        <w:t xml:space="preserve"> </w:t>
      </w:r>
    </w:p>
    <w:p w:rsidR="00A35860" w:rsidRDefault="00A35860" w:rsidP="00A52BFC">
      <w:pPr>
        <w:pStyle w:val="BodyText2"/>
        <w:tabs>
          <w:tab w:val="left" w:pos="0"/>
        </w:tabs>
        <w:spacing w:line="320" w:lineRule="exact"/>
        <w:rPr>
          <w:rFonts w:ascii="Arial" w:hAnsi="Arial"/>
        </w:rPr>
      </w:pPr>
    </w:p>
    <w:p w:rsidR="007A56C4" w:rsidRDefault="007A56C4" w:rsidP="007A56C4">
      <w:pPr>
        <w:pStyle w:val="Default"/>
        <w:ind w:left="825"/>
      </w:pPr>
    </w:p>
    <w:p w:rsidR="007A56C4" w:rsidRDefault="007A56C4" w:rsidP="007A56C4">
      <w:pPr>
        <w:pStyle w:val="Default"/>
        <w:numPr>
          <w:ilvl w:val="3"/>
          <w:numId w:val="15"/>
        </w:numPr>
        <w:tabs>
          <w:tab w:val="clear" w:pos="2985"/>
          <w:tab w:val="num" w:pos="810"/>
        </w:tabs>
        <w:ind w:left="810" w:hanging="630"/>
        <w:rPr>
          <w:sz w:val="22"/>
          <w:szCs w:val="22"/>
        </w:rPr>
      </w:pPr>
      <w:r>
        <w:rPr>
          <w:sz w:val="22"/>
          <w:szCs w:val="22"/>
        </w:rPr>
        <w:t>M</w:t>
      </w:r>
      <w:r>
        <w:rPr>
          <w:sz w:val="22"/>
          <w:szCs w:val="22"/>
        </w:rPr>
        <w:t xml:space="preserve">aintain updated designated lists in electronic form and run a check on the given parameters on a regular basis </w:t>
      </w:r>
    </w:p>
    <w:p w:rsidR="00903B88" w:rsidRPr="00903B88" w:rsidRDefault="00903B88" w:rsidP="00903B88">
      <w:pPr>
        <w:pStyle w:val="Default"/>
        <w:numPr>
          <w:ilvl w:val="3"/>
          <w:numId w:val="15"/>
        </w:numPr>
        <w:tabs>
          <w:tab w:val="clear" w:pos="2985"/>
          <w:tab w:val="num" w:pos="810"/>
        </w:tabs>
        <w:ind w:left="825" w:hanging="630"/>
        <w:jc w:val="both"/>
        <w:rPr>
          <w:sz w:val="22"/>
          <w:szCs w:val="22"/>
        </w:rPr>
      </w:pPr>
      <w:r>
        <w:rPr>
          <w:sz w:val="22"/>
          <w:szCs w:val="22"/>
        </w:rPr>
        <w:t xml:space="preserve">If any customer details are matching, </w:t>
      </w:r>
      <w:r w:rsidRPr="00903B88">
        <w:rPr>
          <w:sz w:val="22"/>
          <w:szCs w:val="22"/>
        </w:rPr>
        <w:t>inform full particulars of the funds, financial assets or economic resources or related services held in the form of securities, held by such customer on their books to the Joint Secretary (I</w:t>
      </w:r>
      <w:r>
        <w:rPr>
          <w:sz w:val="22"/>
          <w:szCs w:val="22"/>
        </w:rPr>
        <w:t xml:space="preserve">S.I), Ministry of Home Affairs. </w:t>
      </w:r>
    </w:p>
    <w:p w:rsidR="00903B88" w:rsidRDefault="00903B88" w:rsidP="007A56C4">
      <w:pPr>
        <w:pStyle w:val="Default"/>
        <w:numPr>
          <w:ilvl w:val="3"/>
          <w:numId w:val="15"/>
        </w:numPr>
        <w:tabs>
          <w:tab w:val="clear" w:pos="2985"/>
          <w:tab w:val="num" w:pos="810"/>
        </w:tabs>
        <w:ind w:left="810" w:hanging="630"/>
        <w:rPr>
          <w:sz w:val="22"/>
          <w:szCs w:val="22"/>
        </w:rPr>
      </w:pPr>
      <w:r>
        <w:rPr>
          <w:sz w:val="22"/>
          <w:szCs w:val="22"/>
        </w:rPr>
        <w:t xml:space="preserve">SIHL will be preventing such customer for conducing any financial transaction and file related details in STR reporting. </w:t>
      </w:r>
    </w:p>
    <w:p w:rsidR="00A35860" w:rsidRDefault="00A35860" w:rsidP="007A56C4">
      <w:pPr>
        <w:pStyle w:val="BodyText2"/>
        <w:tabs>
          <w:tab w:val="left" w:pos="0"/>
        </w:tabs>
        <w:spacing w:line="320" w:lineRule="exact"/>
        <w:ind w:left="2985"/>
        <w:rPr>
          <w:rFonts w:ascii="Arial" w:hAnsi="Arial"/>
        </w:rPr>
      </w:pPr>
    </w:p>
    <w:p w:rsidR="009817DF" w:rsidRDefault="009817DF" w:rsidP="00A52BFC">
      <w:pPr>
        <w:pStyle w:val="BodyText2"/>
        <w:tabs>
          <w:tab w:val="left" w:pos="0"/>
        </w:tabs>
        <w:spacing w:line="320" w:lineRule="exact"/>
        <w:rPr>
          <w:rFonts w:ascii="Arial" w:hAnsi="Arial"/>
        </w:rPr>
      </w:pPr>
    </w:p>
    <w:p w:rsidR="00803D53" w:rsidRDefault="00803D53" w:rsidP="00A52BFC">
      <w:pPr>
        <w:pStyle w:val="BodyText2"/>
        <w:numPr>
          <w:ilvl w:val="0"/>
          <w:numId w:val="14"/>
        </w:numPr>
        <w:tabs>
          <w:tab w:val="left" w:pos="0"/>
        </w:tabs>
        <w:spacing w:line="320" w:lineRule="exact"/>
        <w:ind w:left="0" w:firstLine="0"/>
        <w:rPr>
          <w:rFonts w:ascii="Arial" w:hAnsi="Arial"/>
          <w:b/>
        </w:rPr>
      </w:pPr>
      <w:r>
        <w:rPr>
          <w:rFonts w:ascii="Arial" w:hAnsi="Arial"/>
          <w:b/>
        </w:rPr>
        <w:t>Reporting to Financial Intelligence Unit-India</w:t>
      </w:r>
    </w:p>
    <w:p w:rsidR="00803D53" w:rsidRDefault="00803D53" w:rsidP="00A52BFC">
      <w:pPr>
        <w:pStyle w:val="BodyText2"/>
        <w:tabs>
          <w:tab w:val="left" w:pos="0"/>
        </w:tabs>
        <w:spacing w:line="320" w:lineRule="exact"/>
        <w:rPr>
          <w:rFonts w:ascii="Arial" w:hAnsi="Arial"/>
        </w:rPr>
      </w:pPr>
    </w:p>
    <w:p w:rsidR="00803D53" w:rsidRDefault="00803D53" w:rsidP="00A52BFC">
      <w:pPr>
        <w:tabs>
          <w:tab w:val="left" w:pos="0"/>
        </w:tabs>
        <w:spacing w:line="360" w:lineRule="auto"/>
        <w:jc w:val="both"/>
        <w:rPr>
          <w:rFonts w:ascii="Arial" w:hAnsi="Arial" w:cs="Arial"/>
          <w:sz w:val="22"/>
          <w:szCs w:val="22"/>
        </w:rPr>
      </w:pPr>
      <w:r>
        <w:rPr>
          <w:rFonts w:ascii="Arial" w:hAnsi="Arial" w:cs="Arial"/>
          <w:sz w:val="22"/>
          <w:szCs w:val="22"/>
        </w:rPr>
        <w:t>The Government of India set up Financial Intelligence Unit – India (FIU-IND) on 18</w:t>
      </w:r>
      <w:r>
        <w:rPr>
          <w:rFonts w:ascii="Arial" w:hAnsi="Arial" w:cs="Arial"/>
          <w:sz w:val="22"/>
          <w:szCs w:val="22"/>
          <w:vertAlign w:val="superscript"/>
        </w:rPr>
        <w:t>th</w:t>
      </w:r>
      <w:r>
        <w:rPr>
          <w:rFonts w:ascii="Arial" w:hAnsi="Arial" w:cs="Arial"/>
          <w:sz w:val="22"/>
          <w:szCs w:val="22"/>
        </w:rPr>
        <w:t xml:space="preserve"> November 2004 as an independent body to report directly to the Economic Intelligence Council (EIC) headed by the Finance Minister. </w:t>
      </w:r>
    </w:p>
    <w:p w:rsidR="00803D53" w:rsidRDefault="00803D53" w:rsidP="00A52BFC">
      <w:pPr>
        <w:tabs>
          <w:tab w:val="left" w:pos="0"/>
        </w:tabs>
        <w:jc w:val="both"/>
        <w:rPr>
          <w:rFonts w:ascii="Arial" w:hAnsi="Arial" w:cs="Arial"/>
          <w:sz w:val="22"/>
          <w:szCs w:val="22"/>
        </w:rPr>
      </w:pPr>
    </w:p>
    <w:p w:rsidR="00803D53" w:rsidRDefault="00803D53" w:rsidP="00A52BFC">
      <w:pPr>
        <w:pStyle w:val="BodyText2"/>
        <w:tabs>
          <w:tab w:val="left" w:pos="0"/>
        </w:tabs>
        <w:rPr>
          <w:rFonts w:ascii="Arial" w:hAnsi="Arial"/>
        </w:rPr>
      </w:pPr>
      <w:r>
        <w:rPr>
          <w:rFonts w:ascii="Arial" w:hAnsi="Arial"/>
        </w:rPr>
        <w:t>FIU-IND has been established as the central national agency responsible for receiving, processing, analyzing and disseminating information relating to suspect financial transactions. FIU-IND is also responsible for coordinating and strengthening efforts of national and international intelligence and enforcement agencies in pursuing the global efforts against money laundering and related crimes.</w:t>
      </w:r>
    </w:p>
    <w:p w:rsidR="00803D53" w:rsidRDefault="00222DB8" w:rsidP="00A52BFC">
      <w:pPr>
        <w:pStyle w:val="BodyText2"/>
        <w:tabs>
          <w:tab w:val="left" w:pos="0"/>
        </w:tabs>
        <w:rPr>
          <w:rFonts w:ascii="Arial" w:hAnsi="Arial"/>
        </w:rPr>
      </w:pPr>
      <w:r w:rsidRPr="00A05527">
        <w:rPr>
          <w:rFonts w:ascii="Arial" w:hAnsi="Arial"/>
        </w:rPr>
        <w:t>SIHL has to report information relating to suspicious transactions on FINGET PORTAL of FIU India (finnet.gov.in)</w:t>
      </w:r>
      <w:r w:rsidR="00510093" w:rsidRPr="00A05527">
        <w:rPr>
          <w:rFonts w:ascii="Arial" w:hAnsi="Arial"/>
        </w:rPr>
        <w:t>to</w:t>
      </w:r>
      <w:r w:rsidR="00510093">
        <w:rPr>
          <w:rFonts w:ascii="Arial" w:hAnsi="Arial"/>
        </w:rPr>
        <w:t xml:space="preserve"> upload XML file covering the following </w:t>
      </w:r>
      <w:r w:rsidR="00B226D5">
        <w:rPr>
          <w:rFonts w:ascii="Arial" w:hAnsi="Arial"/>
        </w:rPr>
        <w:t>details:</w:t>
      </w:r>
    </w:p>
    <w:p w:rsidR="00510093" w:rsidRDefault="00510093" w:rsidP="00A52BFC">
      <w:pPr>
        <w:pStyle w:val="BodyText2"/>
        <w:tabs>
          <w:tab w:val="left" w:pos="0"/>
        </w:tabs>
        <w:rPr>
          <w:rFonts w:ascii="Arial" w:hAnsi="Arial"/>
        </w:rPr>
      </w:pPr>
      <w:r>
        <w:rPr>
          <w:rFonts w:ascii="Arial" w:hAnsi="Arial"/>
        </w:rPr>
        <w:t>Batch Details – Filing Entity Details</w:t>
      </w:r>
    </w:p>
    <w:p w:rsidR="00510093" w:rsidRDefault="00B226D5" w:rsidP="00A52BFC">
      <w:pPr>
        <w:pStyle w:val="BodyText2"/>
        <w:tabs>
          <w:tab w:val="left" w:pos="0"/>
        </w:tabs>
        <w:rPr>
          <w:rFonts w:ascii="Arial" w:hAnsi="Arial"/>
        </w:rPr>
      </w:pPr>
      <w:r>
        <w:rPr>
          <w:rFonts w:ascii="Arial" w:hAnsi="Arial"/>
        </w:rPr>
        <w:t>Report Details – Details on knowledge about suspicious transaction and alert indicators etc.</w:t>
      </w:r>
    </w:p>
    <w:p w:rsidR="00B226D5" w:rsidRDefault="00B226D5" w:rsidP="00A52BFC">
      <w:pPr>
        <w:pStyle w:val="BodyText2"/>
        <w:tabs>
          <w:tab w:val="left" w:pos="0"/>
        </w:tabs>
        <w:rPr>
          <w:rFonts w:ascii="Arial" w:hAnsi="Arial"/>
        </w:rPr>
      </w:pPr>
      <w:r>
        <w:rPr>
          <w:rFonts w:ascii="Arial" w:hAnsi="Arial"/>
        </w:rPr>
        <w:t>Branch Details – Branch Details of client registered</w:t>
      </w:r>
    </w:p>
    <w:p w:rsidR="00B226D5" w:rsidRDefault="00B226D5" w:rsidP="00A52BFC">
      <w:pPr>
        <w:pStyle w:val="BodyText2"/>
        <w:tabs>
          <w:tab w:val="left" w:pos="0"/>
        </w:tabs>
        <w:rPr>
          <w:rFonts w:ascii="Arial" w:hAnsi="Arial"/>
        </w:rPr>
      </w:pPr>
      <w:r>
        <w:rPr>
          <w:rFonts w:ascii="Arial" w:hAnsi="Arial"/>
        </w:rPr>
        <w:t xml:space="preserve">Account Details – Client bank, trading, </w:t>
      </w:r>
      <w:proofErr w:type="spellStart"/>
      <w:r>
        <w:rPr>
          <w:rFonts w:ascii="Arial" w:hAnsi="Arial"/>
        </w:rPr>
        <w:t>demat</w:t>
      </w:r>
      <w:proofErr w:type="spellEnd"/>
      <w:r>
        <w:rPr>
          <w:rFonts w:ascii="Arial" w:hAnsi="Arial"/>
        </w:rPr>
        <w:t xml:space="preserve"> account details</w:t>
      </w:r>
    </w:p>
    <w:p w:rsidR="00B226D5" w:rsidRDefault="00B226D5" w:rsidP="00A52BFC">
      <w:pPr>
        <w:pStyle w:val="BodyText2"/>
        <w:tabs>
          <w:tab w:val="left" w:pos="0"/>
        </w:tabs>
        <w:rPr>
          <w:rFonts w:ascii="Arial" w:hAnsi="Arial"/>
        </w:rPr>
      </w:pPr>
      <w:r>
        <w:rPr>
          <w:rFonts w:ascii="Arial" w:hAnsi="Arial"/>
        </w:rPr>
        <w:lastRenderedPageBreak/>
        <w:t>Transaction Details – Details on transactions executed by client</w:t>
      </w:r>
    </w:p>
    <w:p w:rsidR="00B226D5" w:rsidRDefault="00B226D5" w:rsidP="00A52BFC">
      <w:pPr>
        <w:pStyle w:val="BodyText2"/>
        <w:tabs>
          <w:tab w:val="left" w:pos="0"/>
        </w:tabs>
        <w:rPr>
          <w:rFonts w:ascii="Arial" w:hAnsi="Arial"/>
        </w:rPr>
      </w:pPr>
      <w:r>
        <w:rPr>
          <w:rFonts w:ascii="Arial" w:hAnsi="Arial"/>
        </w:rPr>
        <w:t xml:space="preserve">Individual Detail / Entity Detail - </w:t>
      </w:r>
    </w:p>
    <w:p w:rsidR="00B226D5" w:rsidRPr="00A05527" w:rsidRDefault="00EE1487" w:rsidP="00B226D5">
      <w:pPr>
        <w:pStyle w:val="BodyText2"/>
        <w:tabs>
          <w:tab w:val="left" w:pos="0"/>
        </w:tabs>
        <w:rPr>
          <w:rFonts w:ascii="Arial" w:hAnsi="Arial"/>
        </w:rPr>
      </w:pPr>
      <w:r w:rsidRPr="00A05527">
        <w:rPr>
          <w:rFonts w:ascii="Arial" w:hAnsi="Arial"/>
        </w:rPr>
        <w:t xml:space="preserve">Due Date of </w:t>
      </w:r>
      <w:r w:rsidR="00B226D5" w:rsidRPr="00A05527">
        <w:rPr>
          <w:rFonts w:ascii="Arial" w:hAnsi="Arial"/>
        </w:rPr>
        <w:t xml:space="preserve">Reporting on the above portal:  </w:t>
      </w:r>
    </w:p>
    <w:p w:rsidR="00EE1487" w:rsidRDefault="00EE1487" w:rsidP="00A52BFC">
      <w:pPr>
        <w:pStyle w:val="BodyText2"/>
        <w:tabs>
          <w:tab w:val="left" w:pos="0"/>
        </w:tabs>
        <w:rPr>
          <w:rFonts w:ascii="Arial" w:hAnsi="Arial"/>
        </w:rPr>
      </w:pPr>
      <w:r w:rsidRPr="00A05527">
        <w:rPr>
          <w:rFonts w:ascii="Arial" w:hAnsi="Arial"/>
        </w:rPr>
        <w:t>Within 7 days of Identifi</w:t>
      </w:r>
      <w:r w:rsidR="00B226D5" w:rsidRPr="00A05527">
        <w:rPr>
          <w:rFonts w:ascii="Arial" w:hAnsi="Arial"/>
        </w:rPr>
        <w:t xml:space="preserve">cation of Suspicious </w:t>
      </w:r>
      <w:r w:rsidR="00966348" w:rsidRPr="00A05527">
        <w:rPr>
          <w:rFonts w:ascii="Arial" w:hAnsi="Arial"/>
        </w:rPr>
        <w:t>Transaction</w:t>
      </w:r>
    </w:p>
    <w:p w:rsidR="00803D53" w:rsidRDefault="00803D53" w:rsidP="00A52BFC">
      <w:pPr>
        <w:tabs>
          <w:tab w:val="left" w:pos="0"/>
        </w:tabs>
        <w:autoSpaceDE w:val="0"/>
        <w:spacing w:before="120" w:line="360" w:lineRule="auto"/>
        <w:jc w:val="both"/>
        <w:rPr>
          <w:rFonts w:ascii="Arial" w:hAnsi="Arial" w:cs="Arial"/>
          <w:sz w:val="22"/>
          <w:szCs w:val="22"/>
        </w:rPr>
      </w:pPr>
      <w:r>
        <w:rPr>
          <w:rFonts w:ascii="Arial" w:hAnsi="Arial" w:cs="Arial"/>
          <w:sz w:val="22"/>
          <w:szCs w:val="22"/>
        </w:rPr>
        <w:t>Suspicious transaction means a transaction whether or not made in cash which, to a person acting in good faith –</w:t>
      </w: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(a) Gives rise to a reasonable ground of suspicion that it may involve the proceeds of crime; or</w:t>
      </w: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b</w:t>
      </w:r>
      <w:proofErr w:type="gramEnd"/>
      <w:r>
        <w:rPr>
          <w:rFonts w:ascii="Arial" w:hAnsi="Arial" w:cs="Arial"/>
          <w:sz w:val="22"/>
          <w:szCs w:val="22"/>
        </w:rPr>
        <w:t xml:space="preserve">) Appears to be made in circumstances of unusual or unjustified complexity; </w:t>
      </w: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Or</w:t>
      </w: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(c) Appears to have no economic rationale or bonafide purpose.</w:t>
      </w:r>
    </w:p>
    <w:p w:rsidR="00803D53" w:rsidRDefault="00803D53" w:rsidP="00A52BFC">
      <w:pPr>
        <w:pStyle w:val="BodyText2"/>
        <w:tabs>
          <w:tab w:val="left" w:pos="0"/>
        </w:tabs>
        <w:spacing w:line="320" w:lineRule="exact"/>
        <w:rPr>
          <w:rFonts w:ascii="Arial" w:hAnsi="Arial"/>
        </w:rPr>
      </w:pPr>
      <w:r>
        <w:rPr>
          <w:rFonts w:ascii="Arial" w:hAnsi="Arial"/>
        </w:rPr>
        <w:t xml:space="preserve">The Principal Officer should record his reasons for treating any transaction or a series of transactions as suspicious. It should be ensured that there is no undue delay in arriving at such a conclusion. </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tabs>
          <w:tab w:val="left" w:pos="0"/>
        </w:tabs>
        <w:spacing w:line="320" w:lineRule="exact"/>
        <w:rPr>
          <w:rFonts w:ascii="Arial" w:hAnsi="Arial"/>
        </w:rPr>
      </w:pPr>
      <w:r>
        <w:rPr>
          <w:rFonts w:ascii="Arial" w:hAnsi="Arial"/>
        </w:rPr>
        <w:t>It is been clarified that Intermediaries should not put any restrictions on operations in the accounts where an STR has been made.  Further, it should be ensured that there is</w:t>
      </w:r>
      <w:r w:rsidR="008B09A5">
        <w:rPr>
          <w:rFonts w:ascii="Arial" w:hAnsi="Arial"/>
        </w:rPr>
        <w:t xml:space="preserve"> </w:t>
      </w:r>
      <w:r>
        <w:rPr>
          <w:rFonts w:ascii="Arial" w:hAnsi="Arial"/>
        </w:rPr>
        <w:t>no</w:t>
      </w:r>
      <w:r w:rsidR="008B09A5">
        <w:rPr>
          <w:rFonts w:ascii="Arial" w:hAnsi="Arial"/>
        </w:rPr>
        <w:t xml:space="preserve"> </w:t>
      </w:r>
      <w:r>
        <w:rPr>
          <w:rFonts w:ascii="Arial" w:hAnsi="Arial"/>
          <w:bCs/>
        </w:rPr>
        <w:t>tipping off to</w:t>
      </w:r>
      <w:r>
        <w:rPr>
          <w:rFonts w:ascii="Arial" w:hAnsi="Arial"/>
        </w:rPr>
        <w:t xml:space="preserve"> the client at any level. </w:t>
      </w:r>
    </w:p>
    <w:p w:rsidR="00803D53" w:rsidRDefault="00803D53" w:rsidP="00A52BFC">
      <w:pPr>
        <w:pStyle w:val="BodyText2"/>
        <w:tabs>
          <w:tab w:val="left" w:pos="0"/>
        </w:tabs>
        <w:spacing w:line="320" w:lineRule="exact"/>
        <w:rPr>
          <w:rFonts w:ascii="Arial" w:hAnsi="Arial"/>
        </w:rPr>
      </w:pPr>
    </w:p>
    <w:p w:rsidR="008B09A5" w:rsidRDefault="00206662" w:rsidP="00A52BFC">
      <w:pPr>
        <w:pStyle w:val="BodyText2"/>
        <w:tabs>
          <w:tab w:val="left" w:pos="0"/>
        </w:tabs>
        <w:spacing w:line="320" w:lineRule="exact"/>
        <w:rPr>
          <w:rFonts w:ascii="Arial" w:hAnsi="Arial"/>
        </w:rPr>
      </w:pPr>
      <w:r>
        <w:rPr>
          <w:rFonts w:ascii="Arial" w:hAnsi="Arial"/>
        </w:rPr>
        <w:t xml:space="preserve">It is decided that, </w:t>
      </w:r>
      <w:r w:rsidR="008B09A5" w:rsidRPr="008B09A5">
        <w:rPr>
          <w:rFonts w:ascii="Arial" w:hAnsi="Arial"/>
        </w:rPr>
        <w:t xml:space="preserve">in some cases transactions are abandoned or aborted by clients on being asked to give some details or to provide documents. </w:t>
      </w:r>
      <w:r>
        <w:rPr>
          <w:rFonts w:ascii="Arial" w:hAnsi="Arial"/>
        </w:rPr>
        <w:t xml:space="preserve">In such case, SIHL </w:t>
      </w:r>
      <w:r w:rsidR="008B09A5" w:rsidRPr="008B09A5">
        <w:rPr>
          <w:rFonts w:ascii="Arial" w:hAnsi="Arial"/>
        </w:rPr>
        <w:t>shall report all such attempted transactions in STRs, even if not completed by clients, irrespective of the amount of the transaction.</w:t>
      </w:r>
    </w:p>
    <w:p w:rsidR="008B09A5" w:rsidRDefault="008B09A5" w:rsidP="00A52BFC">
      <w:pPr>
        <w:pStyle w:val="BodyText2"/>
        <w:tabs>
          <w:tab w:val="left" w:pos="0"/>
        </w:tabs>
        <w:spacing w:line="320" w:lineRule="exact"/>
        <w:rPr>
          <w:rFonts w:ascii="Arial" w:hAnsi="Arial"/>
        </w:rPr>
      </w:pPr>
    </w:p>
    <w:p w:rsidR="008B09A5" w:rsidRDefault="008B09A5" w:rsidP="00A52BFC">
      <w:pPr>
        <w:pStyle w:val="BodyText2"/>
        <w:tabs>
          <w:tab w:val="left" w:pos="0"/>
        </w:tabs>
        <w:spacing w:line="320" w:lineRule="exact"/>
        <w:rPr>
          <w:rFonts w:ascii="Arial" w:hAnsi="Arial"/>
        </w:rPr>
      </w:pPr>
    </w:p>
    <w:p w:rsidR="00803D53" w:rsidRDefault="00966348" w:rsidP="00A52BFC">
      <w:pPr>
        <w:pStyle w:val="BodyText2"/>
        <w:numPr>
          <w:ilvl w:val="0"/>
          <w:numId w:val="14"/>
        </w:numPr>
        <w:tabs>
          <w:tab w:val="left" w:pos="0"/>
        </w:tabs>
        <w:spacing w:line="320" w:lineRule="exact"/>
        <w:ind w:left="0" w:firstLine="0"/>
        <w:rPr>
          <w:rFonts w:ascii="Arial" w:hAnsi="Arial"/>
          <w:b/>
        </w:rPr>
      </w:pPr>
      <w:r>
        <w:rPr>
          <w:rFonts w:ascii="Arial" w:hAnsi="Arial"/>
          <w:b/>
        </w:rPr>
        <w:t>Non-disclosure</w:t>
      </w:r>
      <w:r w:rsidR="00803D53">
        <w:rPr>
          <w:rFonts w:ascii="Arial" w:hAnsi="Arial"/>
          <w:b/>
        </w:rPr>
        <w:t xml:space="preserve"> of any information to Client :</w:t>
      </w:r>
    </w:p>
    <w:p w:rsidR="00803D53" w:rsidRDefault="00803D53" w:rsidP="00A52BFC">
      <w:pPr>
        <w:pStyle w:val="BodyText2"/>
        <w:tabs>
          <w:tab w:val="left" w:pos="0"/>
        </w:tabs>
        <w:spacing w:line="320" w:lineRule="exact"/>
        <w:rPr>
          <w:rFonts w:ascii="Arial" w:hAnsi="Arial"/>
          <w:b/>
        </w:rPr>
      </w:pPr>
    </w:p>
    <w:p w:rsidR="00803D53" w:rsidRDefault="00803D53" w:rsidP="00A52BFC">
      <w:pPr>
        <w:tabs>
          <w:tab w:val="left" w:pos="0"/>
        </w:tabs>
        <w:autoSpaceDE w:val="0"/>
        <w:spacing w:line="360" w:lineRule="auto"/>
        <w:jc w:val="both"/>
        <w:rPr>
          <w:rFonts w:ascii="Arial" w:hAnsi="Arial"/>
          <w:sz w:val="22"/>
          <w:szCs w:val="22"/>
        </w:rPr>
      </w:pPr>
      <w:r>
        <w:rPr>
          <w:rFonts w:ascii="Arial" w:hAnsi="Arial"/>
          <w:sz w:val="22"/>
          <w:szCs w:val="22"/>
        </w:rPr>
        <w:t xml:space="preserve">There should not be any disclosure of information to client for STR reporting or passing on related information by SIHL to FIU. </w:t>
      </w:r>
      <w:r>
        <w:rPr>
          <w:rFonts w:ascii="Arial" w:hAnsi="Arial"/>
          <w:sz w:val="22"/>
          <w:szCs w:val="22"/>
        </w:rPr>
        <w:tab/>
        <w:t xml:space="preserve">This prohibition on tipping off extends not only to the filing of the STR and/or related information but even before, during and after the submission of an STR. Thus, it will be ensured that there is no tipping off to the client at any of the level.  </w:t>
      </w:r>
    </w:p>
    <w:p w:rsidR="00B23BF8" w:rsidRDefault="00B23BF8" w:rsidP="00A52BFC">
      <w:pPr>
        <w:tabs>
          <w:tab w:val="left" w:pos="0"/>
        </w:tabs>
        <w:autoSpaceDE w:val="0"/>
        <w:spacing w:line="360" w:lineRule="auto"/>
        <w:jc w:val="both"/>
        <w:rPr>
          <w:rFonts w:ascii="Arial" w:hAnsi="Arial"/>
          <w:sz w:val="22"/>
          <w:szCs w:val="22"/>
        </w:rPr>
      </w:pPr>
    </w:p>
    <w:p w:rsidR="00803D53" w:rsidRDefault="00803D53" w:rsidP="00A52BFC">
      <w:pPr>
        <w:pStyle w:val="BodyText2"/>
        <w:numPr>
          <w:ilvl w:val="0"/>
          <w:numId w:val="14"/>
        </w:numPr>
        <w:tabs>
          <w:tab w:val="left" w:pos="0"/>
        </w:tabs>
        <w:spacing w:line="320" w:lineRule="exact"/>
        <w:ind w:left="0" w:firstLine="0"/>
        <w:rPr>
          <w:rFonts w:ascii="Arial" w:hAnsi="Arial"/>
          <w:b/>
        </w:rPr>
      </w:pPr>
      <w:r>
        <w:rPr>
          <w:rFonts w:ascii="Arial" w:hAnsi="Arial"/>
          <w:b/>
        </w:rPr>
        <w:t xml:space="preserve">Investor Education : </w:t>
      </w:r>
    </w:p>
    <w:p w:rsidR="00803D53" w:rsidRDefault="00803D53" w:rsidP="00A52BFC">
      <w:pPr>
        <w:pStyle w:val="BodyText2"/>
        <w:tabs>
          <w:tab w:val="left" w:pos="0"/>
        </w:tabs>
        <w:spacing w:line="320" w:lineRule="exact"/>
        <w:rPr>
          <w:rFonts w:ascii="Arial" w:hAnsi="Arial"/>
          <w:b/>
        </w:rPr>
      </w:pPr>
    </w:p>
    <w:p w:rsidR="00803D53" w:rsidRDefault="00803D53" w:rsidP="00A52BFC">
      <w:pPr>
        <w:tabs>
          <w:tab w:val="left" w:pos="0"/>
        </w:tabs>
        <w:autoSpaceDE w:val="0"/>
        <w:spacing w:line="360" w:lineRule="auto"/>
        <w:jc w:val="both"/>
        <w:rPr>
          <w:rFonts w:ascii="Arial" w:hAnsi="Arial"/>
          <w:sz w:val="22"/>
          <w:szCs w:val="22"/>
        </w:rPr>
      </w:pPr>
      <w:r>
        <w:rPr>
          <w:rFonts w:ascii="Arial" w:hAnsi="Arial"/>
          <w:sz w:val="22"/>
          <w:szCs w:val="22"/>
        </w:rPr>
        <w:t xml:space="preserve">Being one of the process of identifying Suspicious transaction, collection of additional information like Nature of transaction, income tax returns, source of funds, bank records etc is integral part of SIHL PMLA policy. Considering the need to educate client for providing such additional sensitive information, SIHL has developed literature/ pamphlets etc for the awareness on ML and TF for PMLA objectives. </w:t>
      </w:r>
    </w:p>
    <w:p w:rsidR="00966348" w:rsidRDefault="00966348" w:rsidP="00A52BFC">
      <w:pPr>
        <w:tabs>
          <w:tab w:val="left" w:pos="0"/>
        </w:tabs>
        <w:autoSpaceDE w:val="0"/>
        <w:rPr>
          <w:rFonts w:ascii="Arial-BoldMT" w:hAnsi="Arial-BoldMT" w:cs="Arial-BoldMT"/>
          <w:b/>
          <w:bCs/>
          <w:sz w:val="32"/>
          <w:szCs w:val="32"/>
        </w:rPr>
      </w:pPr>
    </w:p>
    <w:p w:rsidR="00A25C8A" w:rsidRPr="00B23BF8" w:rsidRDefault="00AB638C" w:rsidP="00AB638C">
      <w:pPr>
        <w:numPr>
          <w:ilvl w:val="0"/>
          <w:numId w:val="20"/>
        </w:numPr>
        <w:tabs>
          <w:tab w:val="left" w:pos="0"/>
        </w:tabs>
        <w:autoSpaceDE w:val="0"/>
        <w:rPr>
          <w:rFonts w:ascii="Arial-BoldMT" w:hAnsi="Arial-BoldMT" w:cs="Arial-BoldMT"/>
          <w:b/>
          <w:bCs/>
          <w:sz w:val="32"/>
          <w:szCs w:val="32"/>
        </w:rPr>
      </w:pPr>
      <w:r w:rsidRPr="00B23BF8">
        <w:rPr>
          <w:rFonts w:ascii="Arial-BoldMT" w:hAnsi="Arial-BoldMT" w:cs="Arial-BoldMT"/>
          <w:b/>
          <w:bCs/>
          <w:sz w:val="32"/>
          <w:szCs w:val="32"/>
        </w:rPr>
        <w:t xml:space="preserve">FATCA : Foreign Account Tax Compliance Act </w:t>
      </w:r>
    </w:p>
    <w:p w:rsidR="0064106C" w:rsidRPr="00B23BF8" w:rsidRDefault="0064106C" w:rsidP="0064106C">
      <w:pPr>
        <w:tabs>
          <w:tab w:val="left" w:pos="0"/>
        </w:tabs>
        <w:autoSpaceDE w:val="0"/>
        <w:ind w:left="720"/>
        <w:rPr>
          <w:rFonts w:ascii="Arial-BoldMT" w:hAnsi="Arial-BoldMT" w:cs="Arial-BoldMT"/>
          <w:b/>
          <w:bCs/>
          <w:sz w:val="32"/>
          <w:szCs w:val="32"/>
        </w:rPr>
      </w:pPr>
    </w:p>
    <w:p w:rsidR="0064106C" w:rsidRPr="00B23BF8" w:rsidRDefault="00FF50B6" w:rsidP="008F438E">
      <w:pPr>
        <w:tabs>
          <w:tab w:val="left" w:pos="0"/>
        </w:tabs>
        <w:autoSpaceDE w:val="0"/>
        <w:spacing w:line="360" w:lineRule="auto"/>
        <w:ind w:left="720"/>
        <w:jc w:val="both"/>
        <w:rPr>
          <w:rFonts w:ascii="Arial" w:hAnsi="Arial"/>
          <w:sz w:val="22"/>
          <w:szCs w:val="22"/>
        </w:rPr>
      </w:pPr>
      <w:r w:rsidRPr="00B23BF8">
        <w:rPr>
          <w:rFonts w:ascii="Arial" w:hAnsi="Arial"/>
          <w:sz w:val="22"/>
          <w:szCs w:val="22"/>
        </w:rPr>
        <w:t xml:space="preserve">Purpose of FATCA is mainly to curb tax evasion due to foreign / cross boarder investments etc. </w:t>
      </w:r>
      <w:r w:rsidR="00430131" w:rsidRPr="00B23BF8">
        <w:rPr>
          <w:rFonts w:ascii="Arial" w:hAnsi="Arial"/>
          <w:sz w:val="22"/>
          <w:szCs w:val="22"/>
        </w:rPr>
        <w:t>SIHL has to perform CDD and identify reportable accounts as per the guidance note issued by CBDT.</w:t>
      </w:r>
    </w:p>
    <w:p w:rsidR="00AC3C77" w:rsidRPr="00B23BF8" w:rsidRDefault="00AC3C77" w:rsidP="008F438E">
      <w:pPr>
        <w:tabs>
          <w:tab w:val="left" w:pos="0"/>
        </w:tabs>
        <w:autoSpaceDE w:val="0"/>
        <w:spacing w:line="360" w:lineRule="auto"/>
        <w:ind w:left="720"/>
        <w:jc w:val="both"/>
        <w:rPr>
          <w:rFonts w:ascii="Arial" w:hAnsi="Arial"/>
          <w:sz w:val="22"/>
          <w:szCs w:val="22"/>
        </w:rPr>
      </w:pPr>
    </w:p>
    <w:p w:rsidR="00FF50B6" w:rsidRPr="00B23BF8" w:rsidRDefault="00FF50B6" w:rsidP="008F438E">
      <w:pPr>
        <w:tabs>
          <w:tab w:val="left" w:pos="0"/>
        </w:tabs>
        <w:autoSpaceDE w:val="0"/>
        <w:spacing w:line="360" w:lineRule="auto"/>
        <w:ind w:left="720"/>
        <w:jc w:val="both"/>
        <w:rPr>
          <w:rFonts w:ascii="Arial" w:hAnsi="Arial"/>
          <w:sz w:val="22"/>
          <w:szCs w:val="22"/>
        </w:rPr>
      </w:pPr>
      <w:r w:rsidRPr="00B23BF8">
        <w:rPr>
          <w:rFonts w:ascii="Arial" w:hAnsi="Arial"/>
          <w:sz w:val="22"/>
          <w:szCs w:val="22"/>
        </w:rPr>
        <w:t xml:space="preserve">Certain </w:t>
      </w:r>
      <w:r w:rsidR="00966348" w:rsidRPr="00B23BF8">
        <w:rPr>
          <w:rFonts w:ascii="Arial" w:hAnsi="Arial"/>
          <w:sz w:val="22"/>
          <w:szCs w:val="22"/>
        </w:rPr>
        <w:t>types of financial accounts (for SIHL, depository accounts) with low risk of being used to evade tax are</w:t>
      </w:r>
      <w:r w:rsidRPr="00B23BF8">
        <w:rPr>
          <w:rFonts w:ascii="Arial" w:hAnsi="Arial"/>
          <w:sz w:val="22"/>
          <w:szCs w:val="22"/>
        </w:rPr>
        <w:t xml:space="preserve"> excluded from review and </w:t>
      </w:r>
      <w:r w:rsidR="00966348" w:rsidRPr="00B23BF8">
        <w:rPr>
          <w:rFonts w:ascii="Arial" w:hAnsi="Arial"/>
          <w:sz w:val="22"/>
          <w:szCs w:val="22"/>
        </w:rPr>
        <w:t>reporting</w:t>
      </w:r>
      <w:r w:rsidRPr="00B23BF8">
        <w:rPr>
          <w:rFonts w:ascii="Arial" w:hAnsi="Arial"/>
          <w:sz w:val="22"/>
          <w:szCs w:val="22"/>
        </w:rPr>
        <w:t xml:space="preserve">. </w:t>
      </w:r>
    </w:p>
    <w:p w:rsidR="00FF50B6" w:rsidRPr="00B23BF8" w:rsidRDefault="00FF50B6" w:rsidP="008F438E">
      <w:pPr>
        <w:tabs>
          <w:tab w:val="left" w:pos="0"/>
        </w:tabs>
        <w:autoSpaceDE w:val="0"/>
        <w:spacing w:line="360" w:lineRule="auto"/>
        <w:ind w:left="720"/>
        <w:jc w:val="both"/>
        <w:rPr>
          <w:rFonts w:ascii="Arial" w:hAnsi="Arial"/>
          <w:sz w:val="22"/>
          <w:szCs w:val="22"/>
        </w:rPr>
      </w:pPr>
    </w:p>
    <w:p w:rsidR="00AC3C77" w:rsidRPr="00B23BF8" w:rsidRDefault="00AC3C77" w:rsidP="008F438E">
      <w:pPr>
        <w:numPr>
          <w:ilvl w:val="0"/>
          <w:numId w:val="20"/>
        </w:numPr>
        <w:tabs>
          <w:tab w:val="left" w:pos="0"/>
        </w:tabs>
        <w:autoSpaceDE w:val="0"/>
        <w:spacing w:line="360" w:lineRule="auto"/>
        <w:ind w:hanging="11"/>
        <w:jc w:val="both"/>
        <w:rPr>
          <w:rFonts w:ascii="Arial" w:hAnsi="Arial"/>
          <w:sz w:val="22"/>
          <w:szCs w:val="22"/>
        </w:rPr>
      </w:pPr>
      <w:r w:rsidRPr="00B23BF8">
        <w:rPr>
          <w:rFonts w:ascii="Arial" w:hAnsi="Arial"/>
          <w:sz w:val="22"/>
          <w:szCs w:val="22"/>
        </w:rPr>
        <w:t xml:space="preserve">In case of US reportable accounts, the US $ 50,000 is the cap for </w:t>
      </w:r>
      <w:r w:rsidR="00966348" w:rsidRPr="00B23BF8">
        <w:rPr>
          <w:rFonts w:ascii="Arial" w:hAnsi="Arial"/>
          <w:sz w:val="22"/>
          <w:szCs w:val="22"/>
        </w:rPr>
        <w:t>non-reporting</w:t>
      </w:r>
      <w:r w:rsidRPr="00B23BF8">
        <w:rPr>
          <w:rFonts w:ascii="Arial" w:hAnsi="Arial"/>
          <w:sz w:val="22"/>
          <w:szCs w:val="22"/>
        </w:rPr>
        <w:t xml:space="preserve"> as at end of the calendar year. </w:t>
      </w:r>
    </w:p>
    <w:p w:rsidR="00AC3C77" w:rsidRPr="00B23BF8" w:rsidRDefault="00AC3C77" w:rsidP="008F438E">
      <w:pPr>
        <w:numPr>
          <w:ilvl w:val="0"/>
          <w:numId w:val="20"/>
        </w:numPr>
        <w:tabs>
          <w:tab w:val="left" w:pos="0"/>
        </w:tabs>
        <w:autoSpaceDE w:val="0"/>
        <w:spacing w:line="360" w:lineRule="auto"/>
        <w:ind w:hanging="11"/>
        <w:jc w:val="both"/>
        <w:rPr>
          <w:rFonts w:ascii="Arial" w:hAnsi="Arial"/>
          <w:sz w:val="22"/>
          <w:szCs w:val="22"/>
        </w:rPr>
      </w:pPr>
      <w:r w:rsidRPr="00B23BF8">
        <w:rPr>
          <w:rFonts w:ascii="Arial" w:hAnsi="Arial"/>
          <w:sz w:val="22"/>
          <w:szCs w:val="22"/>
        </w:rPr>
        <w:t xml:space="preserve">In case of US custodial accounts, the same will be reviewed irrespective of the value being less than US $ 50,000. </w:t>
      </w:r>
    </w:p>
    <w:p w:rsidR="00FF50B6" w:rsidRPr="00B23BF8" w:rsidRDefault="00FF50B6" w:rsidP="008F438E">
      <w:pPr>
        <w:numPr>
          <w:ilvl w:val="0"/>
          <w:numId w:val="20"/>
        </w:numPr>
        <w:tabs>
          <w:tab w:val="left" w:pos="0"/>
        </w:tabs>
        <w:autoSpaceDE w:val="0"/>
        <w:spacing w:line="360" w:lineRule="auto"/>
        <w:ind w:hanging="11"/>
        <w:jc w:val="both"/>
        <w:rPr>
          <w:rFonts w:ascii="Arial" w:hAnsi="Arial"/>
          <w:sz w:val="22"/>
          <w:szCs w:val="22"/>
        </w:rPr>
      </w:pPr>
      <w:r w:rsidRPr="00B23BF8">
        <w:rPr>
          <w:rFonts w:ascii="Arial" w:hAnsi="Arial"/>
          <w:sz w:val="22"/>
          <w:szCs w:val="22"/>
        </w:rPr>
        <w:t xml:space="preserve">In case of new accounts, all those accounts need to be reviewed. </w:t>
      </w:r>
    </w:p>
    <w:p w:rsidR="00FF50B6" w:rsidRPr="00B23BF8" w:rsidRDefault="00FF50B6" w:rsidP="008F438E">
      <w:pPr>
        <w:numPr>
          <w:ilvl w:val="0"/>
          <w:numId w:val="20"/>
        </w:numPr>
        <w:tabs>
          <w:tab w:val="left" w:pos="0"/>
        </w:tabs>
        <w:autoSpaceDE w:val="0"/>
        <w:spacing w:line="360" w:lineRule="auto"/>
        <w:ind w:hanging="11"/>
        <w:jc w:val="both"/>
        <w:rPr>
          <w:rFonts w:ascii="Arial" w:hAnsi="Arial"/>
          <w:sz w:val="22"/>
          <w:szCs w:val="22"/>
        </w:rPr>
      </w:pPr>
      <w:r w:rsidRPr="00B23BF8">
        <w:rPr>
          <w:rFonts w:ascii="Arial" w:hAnsi="Arial"/>
          <w:sz w:val="22"/>
          <w:szCs w:val="22"/>
        </w:rPr>
        <w:t xml:space="preserve">After identifying reportable account and various limit tests, compliance as to reporting to be done as per the CBDT circulars Form no. 61B has to be filed with necessary details of </w:t>
      </w:r>
      <w:r w:rsidR="00A74ACE" w:rsidRPr="00B23BF8">
        <w:rPr>
          <w:rFonts w:ascii="Arial" w:hAnsi="Arial"/>
          <w:sz w:val="22"/>
          <w:szCs w:val="22"/>
        </w:rPr>
        <w:t xml:space="preserve">financial accounts. </w:t>
      </w:r>
    </w:p>
    <w:p w:rsidR="00514B14" w:rsidRPr="00B23BF8" w:rsidRDefault="00514B14" w:rsidP="008F438E">
      <w:pPr>
        <w:numPr>
          <w:ilvl w:val="0"/>
          <w:numId w:val="20"/>
        </w:numPr>
        <w:tabs>
          <w:tab w:val="left" w:pos="0"/>
        </w:tabs>
        <w:autoSpaceDE w:val="0"/>
        <w:spacing w:line="360" w:lineRule="auto"/>
        <w:ind w:hanging="11"/>
        <w:jc w:val="both"/>
        <w:rPr>
          <w:rFonts w:ascii="Arial" w:hAnsi="Arial"/>
          <w:sz w:val="22"/>
          <w:szCs w:val="22"/>
        </w:rPr>
      </w:pPr>
      <w:r w:rsidRPr="00B23BF8">
        <w:rPr>
          <w:rFonts w:ascii="Arial" w:hAnsi="Arial"/>
          <w:sz w:val="22"/>
          <w:szCs w:val="22"/>
        </w:rPr>
        <w:t xml:space="preserve">Reporting requirement has to be followed as per the </w:t>
      </w:r>
      <w:proofErr w:type="spellStart"/>
      <w:r w:rsidRPr="00B23BF8">
        <w:rPr>
          <w:rFonts w:ascii="Arial" w:hAnsi="Arial"/>
          <w:sz w:val="22"/>
          <w:szCs w:val="22"/>
        </w:rPr>
        <w:t>timelimit</w:t>
      </w:r>
      <w:proofErr w:type="spellEnd"/>
      <w:r w:rsidRPr="00B23BF8">
        <w:rPr>
          <w:rFonts w:ascii="Arial" w:hAnsi="Arial"/>
          <w:sz w:val="22"/>
          <w:szCs w:val="22"/>
        </w:rPr>
        <w:t xml:space="preserve"> fixed and modified time to time. </w:t>
      </w:r>
      <w:r w:rsidR="005C24E7" w:rsidRPr="00B23BF8">
        <w:rPr>
          <w:rFonts w:ascii="Arial" w:hAnsi="Arial"/>
          <w:sz w:val="22"/>
          <w:szCs w:val="22"/>
        </w:rPr>
        <w:t xml:space="preserve">NIL statement has to be furnished in case there </w:t>
      </w:r>
      <w:r w:rsidR="00966348" w:rsidRPr="00B23BF8">
        <w:rPr>
          <w:rFonts w:ascii="Arial" w:hAnsi="Arial"/>
          <w:sz w:val="22"/>
          <w:szCs w:val="22"/>
        </w:rPr>
        <w:t>are no reportable accounts</w:t>
      </w:r>
      <w:r w:rsidR="005C24E7" w:rsidRPr="00B23BF8">
        <w:rPr>
          <w:rFonts w:ascii="Arial" w:hAnsi="Arial"/>
          <w:sz w:val="22"/>
          <w:szCs w:val="22"/>
        </w:rPr>
        <w:t xml:space="preserve"> or no CDD done </w:t>
      </w:r>
      <w:r w:rsidR="007F6579" w:rsidRPr="00B23BF8">
        <w:rPr>
          <w:rFonts w:ascii="Arial" w:hAnsi="Arial"/>
          <w:sz w:val="22"/>
          <w:szCs w:val="22"/>
        </w:rPr>
        <w:t xml:space="preserve">w.r.t FATCA. </w:t>
      </w:r>
    </w:p>
    <w:p w:rsidR="00A25C8A" w:rsidRDefault="00A25C8A" w:rsidP="008F438E">
      <w:pPr>
        <w:tabs>
          <w:tab w:val="left" w:pos="0"/>
        </w:tabs>
        <w:autoSpaceDE w:val="0"/>
        <w:spacing w:line="360" w:lineRule="auto"/>
        <w:jc w:val="both"/>
        <w:rPr>
          <w:rFonts w:ascii="Arial" w:hAnsi="Arial"/>
          <w:sz w:val="22"/>
          <w:szCs w:val="22"/>
        </w:rPr>
      </w:pPr>
    </w:p>
    <w:p w:rsidR="00286439" w:rsidRDefault="00286439" w:rsidP="008F438E">
      <w:pPr>
        <w:tabs>
          <w:tab w:val="left" w:pos="0"/>
        </w:tabs>
        <w:autoSpaceDE w:val="0"/>
        <w:spacing w:line="360" w:lineRule="auto"/>
        <w:jc w:val="both"/>
        <w:rPr>
          <w:rFonts w:ascii="Arial" w:hAnsi="Arial"/>
          <w:sz w:val="22"/>
          <w:szCs w:val="22"/>
        </w:rPr>
      </w:pPr>
    </w:p>
    <w:p w:rsidR="00803D53" w:rsidRDefault="00803D53" w:rsidP="00A52BFC">
      <w:pPr>
        <w:tabs>
          <w:tab w:val="left" w:pos="0"/>
        </w:tabs>
        <w:autoSpaceDE w:val="0"/>
        <w:spacing w:line="360" w:lineRule="auto"/>
        <w:jc w:val="center"/>
        <w:rPr>
          <w:rFonts w:ascii="Arial-BoldMT" w:hAnsi="Arial-BoldMT" w:cs="Arial-BoldMT"/>
          <w:b/>
          <w:bCs/>
          <w:sz w:val="32"/>
          <w:szCs w:val="32"/>
        </w:rPr>
      </w:pPr>
      <w:r>
        <w:rPr>
          <w:rFonts w:ascii="Arial-BoldMT" w:hAnsi="Arial-BoldMT" w:cs="Arial-BoldMT"/>
          <w:b/>
          <w:bCs/>
          <w:sz w:val="32"/>
          <w:szCs w:val="32"/>
        </w:rPr>
        <w:t xml:space="preserve">V. Anti Money Laundering Action Plan </w:t>
      </w:r>
    </w:p>
    <w:p w:rsidR="00803D53" w:rsidRDefault="00803D53" w:rsidP="00A52BFC">
      <w:pPr>
        <w:tabs>
          <w:tab w:val="left" w:pos="0"/>
        </w:tabs>
        <w:autoSpaceDE w:val="0"/>
        <w:spacing w:line="360" w:lineRule="auto"/>
        <w:jc w:val="both"/>
        <w:rPr>
          <w:rFonts w:ascii="Arial" w:hAnsi="Arial" w:cs="Arial"/>
          <w:b/>
          <w:bCs/>
          <w:sz w:val="22"/>
          <w:szCs w:val="22"/>
        </w:rPr>
      </w:pPr>
    </w:p>
    <w:p w:rsidR="00803D53" w:rsidRDefault="00803D53" w:rsidP="00A52BFC">
      <w:pPr>
        <w:tabs>
          <w:tab w:val="left" w:pos="0"/>
        </w:tabs>
        <w:autoSpaceDE w:val="0"/>
        <w:spacing w:line="360" w:lineRule="auto"/>
        <w:jc w:val="both"/>
        <w:rPr>
          <w:rFonts w:ascii="Arial" w:hAnsi="Arial" w:cs="Arial"/>
          <w:bCs/>
          <w:sz w:val="22"/>
          <w:szCs w:val="22"/>
        </w:rPr>
      </w:pPr>
      <w:r>
        <w:rPr>
          <w:rFonts w:ascii="Arial" w:hAnsi="Arial" w:cs="Arial"/>
          <w:bCs/>
          <w:sz w:val="22"/>
          <w:szCs w:val="22"/>
        </w:rPr>
        <w:t xml:space="preserve">SIHL has developed the following action plan for the purpose of implementation of Anti Money Laundering. </w:t>
      </w:r>
      <w:r w:rsidR="00083191">
        <w:rPr>
          <w:rFonts w:ascii="Arial" w:hAnsi="Arial" w:cs="Arial"/>
          <w:bCs/>
          <w:sz w:val="22"/>
          <w:szCs w:val="22"/>
        </w:rPr>
        <w:t xml:space="preserve"> It is the duty to observe and comply with the latest norms of “Conflict Of Interest” and the same will be seen at the time of formation of following team or at the time of any operational function. </w:t>
      </w:r>
    </w:p>
    <w:p w:rsidR="00B828D0" w:rsidRDefault="00B828D0" w:rsidP="00A52BFC">
      <w:pPr>
        <w:tabs>
          <w:tab w:val="left" w:pos="0"/>
        </w:tabs>
        <w:autoSpaceDE w:val="0"/>
        <w:spacing w:line="360" w:lineRule="auto"/>
        <w:jc w:val="both"/>
        <w:rPr>
          <w:rFonts w:ascii="Arial" w:hAnsi="Arial" w:cs="Arial"/>
          <w:bCs/>
          <w:sz w:val="22"/>
          <w:szCs w:val="22"/>
        </w:rPr>
      </w:pPr>
    </w:p>
    <w:p w:rsidR="00922636" w:rsidRDefault="00922636" w:rsidP="00A52BFC">
      <w:pPr>
        <w:tabs>
          <w:tab w:val="left" w:pos="0"/>
        </w:tabs>
        <w:autoSpaceDE w:val="0"/>
        <w:spacing w:line="360" w:lineRule="auto"/>
        <w:jc w:val="both"/>
        <w:rPr>
          <w:rFonts w:ascii="Arial" w:hAnsi="Arial" w:cs="Arial"/>
          <w:bCs/>
          <w:sz w:val="22"/>
          <w:szCs w:val="22"/>
        </w:rPr>
      </w:pPr>
      <w:r>
        <w:rPr>
          <w:rFonts w:ascii="Arial" w:hAnsi="Arial" w:cs="Arial"/>
          <w:bCs/>
          <w:sz w:val="22"/>
          <w:szCs w:val="22"/>
        </w:rPr>
        <w:t>No associated person, who is an employee of the company will be designated as Compliance officer –</w:t>
      </w:r>
      <w:r w:rsidR="00ED0F2F">
        <w:rPr>
          <w:rFonts w:ascii="Arial" w:hAnsi="Arial" w:cs="Arial"/>
          <w:bCs/>
          <w:sz w:val="22"/>
          <w:szCs w:val="22"/>
        </w:rPr>
        <w:t xml:space="preserve"> is the policy of the company which is a step </w:t>
      </w:r>
      <w:r>
        <w:rPr>
          <w:rFonts w:ascii="Arial" w:hAnsi="Arial" w:cs="Arial"/>
          <w:bCs/>
          <w:sz w:val="22"/>
          <w:szCs w:val="22"/>
        </w:rPr>
        <w:t xml:space="preserve">in line with the </w:t>
      </w:r>
      <w:r w:rsidR="004069D5">
        <w:rPr>
          <w:rFonts w:ascii="Arial" w:hAnsi="Arial" w:cs="Arial"/>
          <w:bCs/>
          <w:sz w:val="22"/>
          <w:szCs w:val="22"/>
        </w:rPr>
        <w:t xml:space="preserve">PMLA norms for unbiased opinion. </w:t>
      </w:r>
    </w:p>
    <w:p w:rsidR="0090233C" w:rsidRDefault="0090233C" w:rsidP="00A52BFC">
      <w:pPr>
        <w:tabs>
          <w:tab w:val="left" w:pos="0"/>
        </w:tabs>
        <w:autoSpaceDE w:val="0"/>
        <w:spacing w:line="360" w:lineRule="auto"/>
        <w:jc w:val="both"/>
        <w:rPr>
          <w:rFonts w:ascii="Arial" w:hAnsi="Arial" w:cs="Arial"/>
          <w:bCs/>
          <w:sz w:val="22"/>
          <w:szCs w:val="22"/>
        </w:rPr>
      </w:pPr>
    </w:p>
    <w:p w:rsidR="0090233C" w:rsidRDefault="0090233C" w:rsidP="00A52BFC">
      <w:pPr>
        <w:tabs>
          <w:tab w:val="left" w:pos="0"/>
        </w:tabs>
        <w:autoSpaceDE w:val="0"/>
        <w:spacing w:line="360" w:lineRule="auto"/>
        <w:jc w:val="both"/>
        <w:rPr>
          <w:rFonts w:ascii="Arial" w:hAnsi="Arial" w:cs="Arial"/>
          <w:bCs/>
          <w:sz w:val="22"/>
          <w:szCs w:val="22"/>
        </w:rPr>
      </w:pPr>
    </w:p>
    <w:p w:rsidR="0090233C" w:rsidRDefault="0090233C" w:rsidP="00A52BFC">
      <w:pPr>
        <w:tabs>
          <w:tab w:val="left" w:pos="0"/>
        </w:tabs>
        <w:autoSpaceDE w:val="0"/>
        <w:spacing w:line="360" w:lineRule="auto"/>
        <w:jc w:val="both"/>
        <w:rPr>
          <w:rFonts w:ascii="Arial" w:hAnsi="Arial" w:cs="Arial"/>
          <w:bCs/>
          <w:sz w:val="22"/>
          <w:szCs w:val="22"/>
        </w:rPr>
      </w:pPr>
    </w:p>
    <w:p w:rsidR="00803D53" w:rsidRDefault="00803D53" w:rsidP="00A52BFC">
      <w:pPr>
        <w:numPr>
          <w:ilvl w:val="2"/>
          <w:numId w:val="13"/>
        </w:numPr>
        <w:tabs>
          <w:tab w:val="clear" w:pos="2340"/>
          <w:tab w:val="left" w:pos="0"/>
          <w:tab w:val="num" w:pos="851"/>
          <w:tab w:val="left" w:pos="5040"/>
        </w:tabs>
        <w:autoSpaceDE w:val="0"/>
        <w:spacing w:line="360" w:lineRule="auto"/>
        <w:ind w:left="0" w:firstLine="0"/>
        <w:jc w:val="both"/>
        <w:rPr>
          <w:rFonts w:ascii="Arial" w:hAnsi="Arial" w:cs="Arial"/>
          <w:b/>
          <w:bCs/>
          <w:sz w:val="22"/>
          <w:szCs w:val="22"/>
        </w:rPr>
      </w:pPr>
      <w:r>
        <w:rPr>
          <w:rFonts w:ascii="Arial" w:hAnsi="Arial" w:cs="Arial"/>
          <w:b/>
          <w:bCs/>
          <w:sz w:val="22"/>
          <w:szCs w:val="22"/>
        </w:rPr>
        <w:lastRenderedPageBreak/>
        <w:t xml:space="preserve">Anti Money Laundering Team  </w:t>
      </w:r>
    </w:p>
    <w:p w:rsidR="00803D53" w:rsidRDefault="00803D53" w:rsidP="00A52BFC">
      <w:pPr>
        <w:tabs>
          <w:tab w:val="left" w:pos="0"/>
        </w:tabs>
        <w:autoSpaceDE w:val="0"/>
        <w:spacing w:line="360" w:lineRule="auto"/>
        <w:jc w:val="both"/>
        <w:rPr>
          <w:rFonts w:ascii="Arial" w:hAnsi="Arial" w:cs="Arial"/>
          <w:bCs/>
          <w:sz w:val="22"/>
          <w:szCs w:val="22"/>
        </w:rPr>
      </w:pPr>
    </w:p>
    <w:p w:rsidR="00803D53" w:rsidRDefault="00803D53" w:rsidP="00A52BFC">
      <w:pPr>
        <w:tabs>
          <w:tab w:val="left" w:pos="0"/>
        </w:tabs>
        <w:autoSpaceDE w:val="0"/>
        <w:spacing w:line="360" w:lineRule="auto"/>
        <w:jc w:val="both"/>
        <w:rPr>
          <w:rFonts w:ascii="Arial" w:hAnsi="Arial" w:cs="Arial"/>
          <w:bCs/>
          <w:sz w:val="22"/>
          <w:szCs w:val="22"/>
        </w:rPr>
      </w:pPr>
      <w:r>
        <w:rPr>
          <w:rFonts w:ascii="Arial" w:hAnsi="Arial" w:cs="Arial"/>
          <w:bCs/>
          <w:sz w:val="22"/>
          <w:szCs w:val="22"/>
        </w:rPr>
        <w:t xml:space="preserve">AML team is being formulated which is made by one of the Trading Division officer, one of the DP division officer and a Principal Officer who is being appointed as a nodal agency between SIHL and FIU for the purpose of reporting and any communication. </w:t>
      </w:r>
    </w:p>
    <w:p w:rsidR="00803D53" w:rsidRPr="00FA3A76" w:rsidRDefault="00803D53" w:rsidP="00A52BFC">
      <w:pPr>
        <w:tabs>
          <w:tab w:val="left" w:pos="0"/>
        </w:tabs>
        <w:autoSpaceDE w:val="0"/>
        <w:spacing w:line="360" w:lineRule="auto"/>
        <w:jc w:val="both"/>
        <w:rPr>
          <w:rFonts w:ascii="Arial" w:hAnsi="Arial" w:cs="Arial"/>
          <w:b/>
          <w:bCs/>
          <w:sz w:val="22"/>
          <w:szCs w:val="22"/>
          <w:u w:val="single"/>
        </w:rPr>
      </w:pPr>
    </w:p>
    <w:p w:rsidR="00FA3A76" w:rsidRPr="00FA3A76" w:rsidRDefault="00FA3A76" w:rsidP="00A52BFC">
      <w:pPr>
        <w:tabs>
          <w:tab w:val="left" w:pos="0"/>
        </w:tabs>
        <w:autoSpaceDE w:val="0"/>
        <w:spacing w:line="360" w:lineRule="auto"/>
        <w:jc w:val="both"/>
        <w:rPr>
          <w:rFonts w:ascii="Arial" w:hAnsi="Arial" w:cs="Arial"/>
          <w:b/>
          <w:bCs/>
          <w:sz w:val="22"/>
          <w:szCs w:val="22"/>
          <w:u w:val="single"/>
        </w:rPr>
      </w:pPr>
      <w:r w:rsidRPr="00FA3A76">
        <w:rPr>
          <w:rFonts w:ascii="Arial" w:hAnsi="Arial" w:cs="Arial"/>
          <w:b/>
          <w:bCs/>
          <w:sz w:val="22"/>
          <w:szCs w:val="22"/>
          <w:u w:val="single"/>
        </w:rPr>
        <w:t xml:space="preserve">Task to be performed by the </w:t>
      </w:r>
      <w:proofErr w:type="gramStart"/>
      <w:r w:rsidRPr="00FA3A76">
        <w:rPr>
          <w:rFonts w:ascii="Arial" w:hAnsi="Arial" w:cs="Arial"/>
          <w:b/>
          <w:bCs/>
          <w:sz w:val="22"/>
          <w:szCs w:val="22"/>
          <w:u w:val="single"/>
        </w:rPr>
        <w:t>Team :</w:t>
      </w:r>
      <w:proofErr w:type="gramEnd"/>
    </w:p>
    <w:p w:rsidR="00F36D89" w:rsidRPr="00BD53AC" w:rsidRDefault="00803D53" w:rsidP="00A52BFC">
      <w:pPr>
        <w:numPr>
          <w:ilvl w:val="0"/>
          <w:numId w:val="19"/>
        </w:numPr>
        <w:tabs>
          <w:tab w:val="left" w:pos="0"/>
        </w:tabs>
        <w:autoSpaceDE w:val="0"/>
        <w:spacing w:line="360" w:lineRule="auto"/>
        <w:ind w:left="0" w:firstLine="0"/>
        <w:jc w:val="both"/>
        <w:rPr>
          <w:rFonts w:ascii="Arial" w:hAnsi="Arial" w:cs="Arial"/>
          <w:bCs/>
          <w:sz w:val="22"/>
          <w:szCs w:val="22"/>
        </w:rPr>
      </w:pPr>
      <w:r>
        <w:rPr>
          <w:rFonts w:ascii="Arial" w:hAnsi="Arial" w:cs="Arial"/>
          <w:bCs/>
          <w:sz w:val="22"/>
          <w:szCs w:val="22"/>
        </w:rPr>
        <w:t xml:space="preserve">The team is being given detailed guideline </w:t>
      </w:r>
      <w:r w:rsidR="00116D04">
        <w:rPr>
          <w:rFonts w:ascii="Arial" w:hAnsi="Arial" w:cs="Arial"/>
          <w:bCs/>
          <w:sz w:val="22"/>
          <w:szCs w:val="22"/>
        </w:rPr>
        <w:t>for:</w:t>
      </w:r>
      <w:r w:rsidR="009430B1">
        <w:rPr>
          <w:rFonts w:ascii="Arial" w:hAnsi="Arial" w:cs="Arial"/>
          <w:bCs/>
          <w:sz w:val="22"/>
          <w:szCs w:val="22"/>
        </w:rPr>
        <w:t xml:space="preserve"> </w:t>
      </w:r>
      <w:r>
        <w:rPr>
          <w:rFonts w:ascii="Arial" w:hAnsi="Arial" w:cs="Arial"/>
          <w:bCs/>
          <w:sz w:val="22"/>
          <w:szCs w:val="22"/>
        </w:rPr>
        <w:t xml:space="preserve">routine verification of documents, cross checking of </w:t>
      </w:r>
      <w:r w:rsidRPr="00BD53AC">
        <w:rPr>
          <w:rFonts w:ascii="Arial" w:hAnsi="Arial" w:cs="Arial"/>
          <w:bCs/>
          <w:sz w:val="22"/>
          <w:szCs w:val="22"/>
        </w:rPr>
        <w:t>information</w:t>
      </w:r>
      <w:r w:rsidR="00F36D89" w:rsidRPr="00BD53AC">
        <w:rPr>
          <w:rFonts w:ascii="Arial" w:hAnsi="Arial" w:cs="Arial"/>
          <w:bCs/>
          <w:sz w:val="22"/>
          <w:szCs w:val="22"/>
        </w:rPr>
        <w:t xml:space="preserve">. </w:t>
      </w:r>
    </w:p>
    <w:p w:rsidR="00F36D89" w:rsidRPr="00BD53AC" w:rsidRDefault="00F36D89" w:rsidP="00A52BFC">
      <w:pPr>
        <w:numPr>
          <w:ilvl w:val="0"/>
          <w:numId w:val="19"/>
        </w:numPr>
        <w:tabs>
          <w:tab w:val="left" w:pos="0"/>
        </w:tabs>
        <w:autoSpaceDE w:val="0"/>
        <w:spacing w:line="360" w:lineRule="auto"/>
        <w:ind w:left="0" w:firstLine="0"/>
        <w:jc w:val="both"/>
        <w:rPr>
          <w:rFonts w:ascii="Arial" w:hAnsi="Arial" w:cs="Arial"/>
          <w:bCs/>
          <w:sz w:val="22"/>
          <w:szCs w:val="22"/>
        </w:rPr>
      </w:pPr>
      <w:r w:rsidRPr="00BD53AC">
        <w:rPr>
          <w:rFonts w:ascii="Arial" w:hAnsi="Arial" w:cs="Arial"/>
          <w:bCs/>
          <w:sz w:val="22"/>
          <w:szCs w:val="22"/>
        </w:rPr>
        <w:t>T</w:t>
      </w:r>
      <w:r w:rsidR="00803D53" w:rsidRPr="00BD53AC">
        <w:rPr>
          <w:rFonts w:ascii="Arial" w:hAnsi="Arial" w:cs="Arial"/>
          <w:bCs/>
          <w:sz w:val="22"/>
          <w:szCs w:val="22"/>
        </w:rPr>
        <w:t>racing of accounts for High Risk Clients</w:t>
      </w:r>
      <w:r w:rsidRPr="00BD53AC">
        <w:rPr>
          <w:rFonts w:ascii="Arial" w:hAnsi="Arial" w:cs="Arial"/>
          <w:bCs/>
          <w:sz w:val="22"/>
          <w:szCs w:val="22"/>
        </w:rPr>
        <w:t xml:space="preserve"> for regular observation of trend and pattern. </w:t>
      </w:r>
      <w:r w:rsidR="00B444DE" w:rsidRPr="00BD53AC">
        <w:rPr>
          <w:rFonts w:ascii="Arial" w:hAnsi="Arial" w:cs="Arial"/>
          <w:bCs/>
          <w:sz w:val="22"/>
          <w:szCs w:val="22"/>
        </w:rPr>
        <w:t>All CSC clients need to be thoroughly scrutinized and are treated as sensitive.</w:t>
      </w:r>
    </w:p>
    <w:p w:rsidR="00F65161" w:rsidRPr="00BD53AC" w:rsidRDefault="00803D53" w:rsidP="00A52BFC">
      <w:pPr>
        <w:numPr>
          <w:ilvl w:val="0"/>
          <w:numId w:val="19"/>
        </w:numPr>
        <w:tabs>
          <w:tab w:val="left" w:pos="0"/>
        </w:tabs>
        <w:autoSpaceDE w:val="0"/>
        <w:spacing w:line="360" w:lineRule="auto"/>
        <w:ind w:left="0" w:firstLine="0"/>
        <w:jc w:val="both"/>
        <w:rPr>
          <w:rFonts w:ascii="Arial" w:hAnsi="Arial" w:cs="Arial"/>
          <w:bCs/>
          <w:sz w:val="22"/>
          <w:szCs w:val="22"/>
        </w:rPr>
      </w:pPr>
      <w:r w:rsidRPr="00BD53AC">
        <w:rPr>
          <w:rFonts w:ascii="Arial" w:hAnsi="Arial" w:cs="Arial"/>
          <w:bCs/>
          <w:sz w:val="22"/>
          <w:szCs w:val="22"/>
        </w:rPr>
        <w:t>Observation on Alerts of NSDL and CDSL at every fortnight</w:t>
      </w:r>
      <w:r w:rsidR="00F65161" w:rsidRPr="00BD53AC">
        <w:rPr>
          <w:rFonts w:ascii="Arial" w:hAnsi="Arial" w:cs="Arial"/>
          <w:bCs/>
          <w:sz w:val="22"/>
          <w:szCs w:val="22"/>
        </w:rPr>
        <w:t xml:space="preserve">. </w:t>
      </w:r>
    </w:p>
    <w:p w:rsidR="00F65161" w:rsidRDefault="00F65161" w:rsidP="00A52BFC">
      <w:pPr>
        <w:numPr>
          <w:ilvl w:val="0"/>
          <w:numId w:val="19"/>
        </w:numPr>
        <w:tabs>
          <w:tab w:val="left" w:pos="0"/>
        </w:tabs>
        <w:autoSpaceDE w:val="0"/>
        <w:spacing w:line="360" w:lineRule="auto"/>
        <w:ind w:left="0" w:firstLine="0"/>
        <w:jc w:val="both"/>
        <w:rPr>
          <w:rFonts w:ascii="Arial" w:hAnsi="Arial" w:cs="Arial"/>
          <w:bCs/>
          <w:sz w:val="22"/>
          <w:szCs w:val="22"/>
        </w:rPr>
      </w:pPr>
      <w:r w:rsidRPr="00BD53AC">
        <w:rPr>
          <w:rFonts w:ascii="Arial" w:hAnsi="Arial" w:cs="Arial"/>
          <w:bCs/>
          <w:sz w:val="22"/>
          <w:szCs w:val="22"/>
        </w:rPr>
        <w:t>V</w:t>
      </w:r>
      <w:r w:rsidR="00803D53" w:rsidRPr="00BD53AC">
        <w:rPr>
          <w:rFonts w:ascii="Arial" w:hAnsi="Arial" w:cs="Arial"/>
          <w:bCs/>
          <w:sz w:val="22"/>
          <w:szCs w:val="22"/>
        </w:rPr>
        <w:t>erify any of the Exceptional</w:t>
      </w:r>
      <w:r w:rsidR="00803D53">
        <w:rPr>
          <w:rFonts w:ascii="Arial" w:hAnsi="Arial" w:cs="Arial"/>
          <w:bCs/>
          <w:sz w:val="22"/>
          <w:szCs w:val="22"/>
        </w:rPr>
        <w:t xml:space="preserve"> Reports like High Value tran</w:t>
      </w:r>
      <w:r>
        <w:rPr>
          <w:rFonts w:ascii="Arial" w:hAnsi="Arial" w:cs="Arial"/>
          <w:bCs/>
          <w:sz w:val="22"/>
          <w:szCs w:val="22"/>
        </w:rPr>
        <w:t>sactions, Dormant Client report.</w:t>
      </w:r>
    </w:p>
    <w:p w:rsidR="00803D53" w:rsidRDefault="00F65161" w:rsidP="00A52BFC">
      <w:pPr>
        <w:numPr>
          <w:ilvl w:val="0"/>
          <w:numId w:val="19"/>
        </w:numPr>
        <w:tabs>
          <w:tab w:val="left" w:pos="0"/>
        </w:tabs>
        <w:autoSpaceDE w:val="0"/>
        <w:spacing w:line="360" w:lineRule="auto"/>
        <w:ind w:left="0" w:firstLine="0"/>
        <w:jc w:val="both"/>
        <w:rPr>
          <w:rFonts w:ascii="Arial" w:hAnsi="Arial" w:cs="Arial"/>
          <w:bCs/>
          <w:sz w:val="22"/>
          <w:szCs w:val="22"/>
        </w:rPr>
      </w:pPr>
      <w:r>
        <w:rPr>
          <w:rFonts w:ascii="Arial" w:hAnsi="Arial" w:cs="Arial"/>
          <w:bCs/>
          <w:sz w:val="22"/>
          <w:szCs w:val="22"/>
        </w:rPr>
        <w:t>Performing A</w:t>
      </w:r>
      <w:r w:rsidR="00A12D74">
        <w:rPr>
          <w:rFonts w:ascii="Arial" w:hAnsi="Arial" w:cs="Arial"/>
          <w:bCs/>
          <w:sz w:val="22"/>
          <w:szCs w:val="22"/>
        </w:rPr>
        <w:t xml:space="preserve">nalytical observation on trend, common clients across various monthly reports </w:t>
      </w:r>
      <w:proofErr w:type="spellStart"/>
      <w:r w:rsidR="00A12D74">
        <w:rPr>
          <w:rFonts w:ascii="Arial" w:hAnsi="Arial" w:cs="Arial"/>
          <w:bCs/>
          <w:sz w:val="22"/>
          <w:szCs w:val="22"/>
        </w:rPr>
        <w:t>etc</w:t>
      </w:r>
      <w:proofErr w:type="spellEnd"/>
      <w:r w:rsidR="00712D6D">
        <w:rPr>
          <w:rFonts w:ascii="Arial" w:hAnsi="Arial" w:cs="Arial"/>
          <w:bCs/>
          <w:sz w:val="22"/>
          <w:szCs w:val="22"/>
        </w:rPr>
        <w:t xml:space="preserve"> </w:t>
      </w:r>
      <w:r w:rsidR="00803D53">
        <w:rPr>
          <w:rFonts w:ascii="Arial" w:hAnsi="Arial" w:cs="Arial"/>
          <w:bCs/>
          <w:sz w:val="22"/>
          <w:szCs w:val="22"/>
        </w:rPr>
        <w:t xml:space="preserve">and has to physically inquire and collect information about nature and reason of transactions if found near criticality levels fixed by this policy. </w:t>
      </w:r>
    </w:p>
    <w:p w:rsidR="006A4FDC" w:rsidRDefault="006A4FDC" w:rsidP="00A52BFC">
      <w:pPr>
        <w:numPr>
          <w:ilvl w:val="0"/>
          <w:numId w:val="19"/>
        </w:numPr>
        <w:tabs>
          <w:tab w:val="left" w:pos="0"/>
        </w:tabs>
        <w:autoSpaceDE w:val="0"/>
        <w:spacing w:line="360" w:lineRule="auto"/>
        <w:ind w:left="0" w:firstLine="0"/>
        <w:jc w:val="both"/>
        <w:rPr>
          <w:rFonts w:ascii="Arial" w:hAnsi="Arial" w:cs="Arial"/>
          <w:bCs/>
          <w:sz w:val="22"/>
          <w:szCs w:val="22"/>
        </w:rPr>
      </w:pPr>
      <w:r>
        <w:rPr>
          <w:rFonts w:ascii="Arial" w:hAnsi="Arial" w:cs="Arial"/>
          <w:bCs/>
          <w:sz w:val="22"/>
          <w:szCs w:val="22"/>
        </w:rPr>
        <w:t xml:space="preserve">Common client across various back office reports of high value will be compared for their financials </w:t>
      </w:r>
      <w:r w:rsidR="00DF71A2">
        <w:rPr>
          <w:rFonts w:ascii="Arial" w:hAnsi="Arial" w:cs="Arial"/>
          <w:bCs/>
          <w:sz w:val="22"/>
          <w:szCs w:val="22"/>
        </w:rPr>
        <w:t>as per Exchange norms.</w:t>
      </w:r>
    </w:p>
    <w:p w:rsidR="00D82EFE" w:rsidRDefault="00D82EFE" w:rsidP="00A52BFC">
      <w:pPr>
        <w:numPr>
          <w:ilvl w:val="0"/>
          <w:numId w:val="19"/>
        </w:numPr>
        <w:tabs>
          <w:tab w:val="left" w:pos="0"/>
        </w:tabs>
        <w:autoSpaceDE w:val="0"/>
        <w:spacing w:line="360" w:lineRule="auto"/>
        <w:ind w:left="0" w:firstLine="0"/>
        <w:jc w:val="both"/>
        <w:rPr>
          <w:rFonts w:ascii="Arial" w:hAnsi="Arial" w:cs="Arial"/>
          <w:bCs/>
          <w:sz w:val="22"/>
          <w:szCs w:val="22"/>
        </w:rPr>
      </w:pPr>
      <w:r>
        <w:rPr>
          <w:rFonts w:ascii="Arial" w:hAnsi="Arial" w:cs="Arial"/>
          <w:bCs/>
          <w:sz w:val="22"/>
          <w:szCs w:val="22"/>
        </w:rPr>
        <w:t xml:space="preserve">As a policy, top 10 clients every month are scrutinized for the financial status. </w:t>
      </w:r>
    </w:p>
    <w:p w:rsidR="004A718F" w:rsidRPr="00966348" w:rsidRDefault="004A718F" w:rsidP="00A52BFC">
      <w:pPr>
        <w:numPr>
          <w:ilvl w:val="0"/>
          <w:numId w:val="19"/>
        </w:numPr>
        <w:tabs>
          <w:tab w:val="left" w:pos="0"/>
        </w:tabs>
        <w:autoSpaceDE w:val="0"/>
        <w:spacing w:line="360" w:lineRule="auto"/>
        <w:ind w:left="0" w:firstLine="0"/>
        <w:jc w:val="both"/>
        <w:rPr>
          <w:rFonts w:ascii="Arial" w:hAnsi="Arial" w:cs="Arial"/>
          <w:bCs/>
          <w:sz w:val="22"/>
          <w:szCs w:val="22"/>
        </w:rPr>
      </w:pPr>
      <w:r w:rsidRPr="00966348">
        <w:rPr>
          <w:rFonts w:ascii="Arial" w:hAnsi="Arial" w:cs="Arial"/>
          <w:bCs/>
          <w:sz w:val="22"/>
          <w:szCs w:val="22"/>
        </w:rPr>
        <w:t xml:space="preserve">Checking of identity of clients with respect to information / data of people of criminal background. FATF and other checking to be performed as a regular procedure. </w:t>
      </w:r>
    </w:p>
    <w:p w:rsidR="00DF71A2" w:rsidRDefault="00DF71A2" w:rsidP="00A52BFC">
      <w:pPr>
        <w:numPr>
          <w:ilvl w:val="0"/>
          <w:numId w:val="19"/>
        </w:numPr>
        <w:tabs>
          <w:tab w:val="left" w:pos="0"/>
        </w:tabs>
        <w:autoSpaceDE w:val="0"/>
        <w:spacing w:line="360" w:lineRule="auto"/>
        <w:ind w:left="0" w:firstLine="0"/>
        <w:jc w:val="both"/>
        <w:rPr>
          <w:rFonts w:ascii="Arial" w:hAnsi="Arial" w:cs="Arial"/>
          <w:bCs/>
          <w:sz w:val="22"/>
          <w:szCs w:val="22"/>
        </w:rPr>
      </w:pPr>
      <w:r>
        <w:rPr>
          <w:rFonts w:ascii="Arial" w:hAnsi="Arial" w:cs="Arial"/>
          <w:bCs/>
          <w:sz w:val="22"/>
          <w:szCs w:val="22"/>
        </w:rPr>
        <w:t xml:space="preserve">Information to be sent to the Compliance officer &amp; Management for the </w:t>
      </w:r>
      <w:r w:rsidR="0005791A">
        <w:rPr>
          <w:rFonts w:ascii="Arial" w:hAnsi="Arial" w:cs="Arial"/>
          <w:bCs/>
          <w:sz w:val="22"/>
          <w:szCs w:val="22"/>
        </w:rPr>
        <w:t xml:space="preserve">client not meeting the regular financial norms and such clients are </w:t>
      </w:r>
      <w:r w:rsidR="00390E18">
        <w:rPr>
          <w:rFonts w:ascii="Arial" w:hAnsi="Arial" w:cs="Arial"/>
          <w:bCs/>
          <w:sz w:val="22"/>
          <w:szCs w:val="22"/>
        </w:rPr>
        <w:t xml:space="preserve">monitored for financials / family background and if not </w:t>
      </w:r>
      <w:r w:rsidR="003C053A">
        <w:rPr>
          <w:rFonts w:ascii="Arial" w:hAnsi="Arial" w:cs="Arial"/>
          <w:bCs/>
          <w:sz w:val="22"/>
          <w:szCs w:val="22"/>
        </w:rPr>
        <w:t xml:space="preserve">fulfilling the genuine source and capacity, the same to be treated as Suspicious for the FIU reporting. </w:t>
      </w:r>
    </w:p>
    <w:p w:rsidR="00BE1678" w:rsidRPr="00BE1678" w:rsidRDefault="00BE1678" w:rsidP="006D7AE8">
      <w:pPr>
        <w:pStyle w:val="Default"/>
        <w:numPr>
          <w:ilvl w:val="0"/>
          <w:numId w:val="19"/>
        </w:numPr>
        <w:ind w:left="0" w:firstLine="0"/>
        <w:jc w:val="both"/>
        <w:rPr>
          <w:sz w:val="22"/>
          <w:szCs w:val="22"/>
        </w:rPr>
      </w:pPr>
      <w:r>
        <w:t xml:space="preserve">  </w:t>
      </w:r>
      <w:r w:rsidRPr="00BE1678">
        <w:rPr>
          <w:sz w:val="22"/>
          <w:szCs w:val="22"/>
        </w:rPr>
        <w:t xml:space="preserve">Failure by prospective client to provide satisfactory evidence of identity shall be noted and reported to the higher authority </w:t>
      </w:r>
      <w:r w:rsidR="006D7AE8">
        <w:rPr>
          <w:sz w:val="22"/>
          <w:szCs w:val="22"/>
        </w:rPr>
        <w:t>at appropriate time interval.</w:t>
      </w:r>
    </w:p>
    <w:p w:rsidR="00BE1678" w:rsidRDefault="00BE1678" w:rsidP="005620D8">
      <w:pPr>
        <w:tabs>
          <w:tab w:val="left" w:pos="0"/>
        </w:tabs>
        <w:autoSpaceDE w:val="0"/>
        <w:spacing w:line="360" w:lineRule="auto"/>
        <w:jc w:val="both"/>
        <w:rPr>
          <w:rFonts w:ascii="Arial" w:hAnsi="Arial" w:cs="Arial"/>
          <w:bCs/>
          <w:sz w:val="22"/>
          <w:szCs w:val="22"/>
        </w:rPr>
      </w:pPr>
    </w:p>
    <w:p w:rsidR="00B828D0" w:rsidRDefault="00B828D0" w:rsidP="00A52BFC">
      <w:pPr>
        <w:tabs>
          <w:tab w:val="left" w:pos="0"/>
        </w:tabs>
        <w:autoSpaceDE w:val="0"/>
        <w:spacing w:line="360" w:lineRule="auto"/>
        <w:jc w:val="both"/>
        <w:rPr>
          <w:rFonts w:ascii="Arial" w:hAnsi="Arial" w:cs="Arial"/>
          <w:bCs/>
          <w:sz w:val="22"/>
          <w:szCs w:val="22"/>
        </w:rPr>
      </w:pPr>
    </w:p>
    <w:p w:rsidR="00803D53" w:rsidRDefault="00803D53" w:rsidP="00A52BFC">
      <w:pPr>
        <w:tabs>
          <w:tab w:val="left" w:pos="0"/>
        </w:tabs>
        <w:autoSpaceDE w:val="0"/>
        <w:spacing w:line="360" w:lineRule="auto"/>
        <w:jc w:val="both"/>
        <w:rPr>
          <w:rFonts w:ascii="Arial" w:hAnsi="Arial" w:cs="Arial"/>
          <w:bCs/>
          <w:sz w:val="22"/>
          <w:szCs w:val="22"/>
        </w:rPr>
      </w:pPr>
      <w:r>
        <w:rPr>
          <w:rFonts w:ascii="Arial" w:hAnsi="Arial" w:cs="Arial"/>
          <w:bCs/>
          <w:sz w:val="22"/>
          <w:szCs w:val="22"/>
        </w:rPr>
        <w:t xml:space="preserve">The team has to keep the total working papers for the actual verification task performed and the same is to be handed over to the Principal Officer. </w:t>
      </w:r>
    </w:p>
    <w:p w:rsidR="00803D53" w:rsidRDefault="00803D53" w:rsidP="00A52BFC">
      <w:pPr>
        <w:tabs>
          <w:tab w:val="left" w:pos="0"/>
        </w:tabs>
        <w:autoSpaceDE w:val="0"/>
        <w:spacing w:line="360" w:lineRule="auto"/>
        <w:jc w:val="both"/>
        <w:rPr>
          <w:rFonts w:ascii="Arial" w:hAnsi="Arial" w:cs="Arial"/>
          <w:bCs/>
          <w:sz w:val="22"/>
          <w:szCs w:val="22"/>
        </w:rPr>
      </w:pPr>
    </w:p>
    <w:p w:rsidR="00803D53" w:rsidRDefault="00803D53" w:rsidP="00A52BFC">
      <w:pPr>
        <w:tabs>
          <w:tab w:val="left" w:pos="0"/>
        </w:tabs>
        <w:autoSpaceDE w:val="0"/>
        <w:spacing w:line="360" w:lineRule="auto"/>
        <w:jc w:val="both"/>
        <w:rPr>
          <w:rFonts w:ascii="Arial" w:hAnsi="Arial" w:cs="Arial"/>
          <w:bCs/>
          <w:sz w:val="22"/>
          <w:szCs w:val="22"/>
        </w:rPr>
      </w:pPr>
      <w:r>
        <w:rPr>
          <w:rFonts w:ascii="Arial" w:hAnsi="Arial" w:cs="Arial"/>
          <w:bCs/>
          <w:sz w:val="22"/>
          <w:szCs w:val="22"/>
        </w:rPr>
        <w:t xml:space="preserve">At the time of any change (retire / appointment) of Principal Officer the same should be reported to FIU well in time. </w:t>
      </w:r>
    </w:p>
    <w:p w:rsidR="00B23BF8" w:rsidRDefault="00B23BF8" w:rsidP="00A52BFC">
      <w:pPr>
        <w:tabs>
          <w:tab w:val="left" w:pos="0"/>
        </w:tabs>
        <w:autoSpaceDE w:val="0"/>
        <w:spacing w:line="360" w:lineRule="auto"/>
        <w:jc w:val="both"/>
        <w:rPr>
          <w:rFonts w:ascii="Arial" w:hAnsi="Arial" w:cs="Arial"/>
          <w:bCs/>
          <w:sz w:val="22"/>
          <w:szCs w:val="22"/>
        </w:rPr>
      </w:pPr>
    </w:p>
    <w:p w:rsidR="0090233C" w:rsidRDefault="0090233C" w:rsidP="00A52BFC">
      <w:pPr>
        <w:tabs>
          <w:tab w:val="left" w:pos="0"/>
        </w:tabs>
        <w:autoSpaceDE w:val="0"/>
        <w:spacing w:line="360" w:lineRule="auto"/>
        <w:jc w:val="both"/>
        <w:rPr>
          <w:rFonts w:ascii="Arial" w:hAnsi="Arial" w:cs="Arial"/>
          <w:bCs/>
          <w:sz w:val="22"/>
          <w:szCs w:val="22"/>
        </w:rPr>
      </w:pPr>
    </w:p>
    <w:p w:rsidR="00803D53" w:rsidRDefault="00803D53" w:rsidP="00A52BFC">
      <w:pPr>
        <w:numPr>
          <w:ilvl w:val="2"/>
          <w:numId w:val="13"/>
        </w:numPr>
        <w:tabs>
          <w:tab w:val="clear" w:pos="2340"/>
          <w:tab w:val="left" w:pos="0"/>
          <w:tab w:val="num" w:pos="709"/>
          <w:tab w:val="left" w:pos="3030"/>
        </w:tabs>
        <w:autoSpaceDE w:val="0"/>
        <w:spacing w:line="360" w:lineRule="auto"/>
        <w:ind w:left="0" w:firstLine="0"/>
        <w:jc w:val="both"/>
        <w:rPr>
          <w:rFonts w:ascii="Arial" w:hAnsi="Arial" w:cs="Arial"/>
          <w:b/>
          <w:bCs/>
          <w:sz w:val="22"/>
          <w:szCs w:val="22"/>
        </w:rPr>
      </w:pPr>
      <w:r>
        <w:rPr>
          <w:rFonts w:ascii="Arial" w:hAnsi="Arial" w:cs="Arial"/>
          <w:b/>
          <w:bCs/>
          <w:sz w:val="22"/>
          <w:szCs w:val="22"/>
        </w:rPr>
        <w:lastRenderedPageBreak/>
        <w:t xml:space="preserve">Internal Audits </w:t>
      </w:r>
    </w:p>
    <w:p w:rsidR="00803D53" w:rsidRDefault="00803D53" w:rsidP="00A52BFC">
      <w:pPr>
        <w:tabs>
          <w:tab w:val="left" w:pos="0"/>
        </w:tabs>
        <w:autoSpaceDE w:val="0"/>
        <w:spacing w:line="360" w:lineRule="auto"/>
        <w:jc w:val="both"/>
        <w:rPr>
          <w:rFonts w:ascii="Arial" w:hAnsi="Arial" w:cs="Arial"/>
          <w:bCs/>
          <w:sz w:val="22"/>
          <w:szCs w:val="22"/>
        </w:rPr>
      </w:pPr>
      <w:r>
        <w:rPr>
          <w:rFonts w:ascii="Arial" w:hAnsi="Arial" w:cs="Arial"/>
          <w:bCs/>
          <w:sz w:val="22"/>
          <w:szCs w:val="22"/>
        </w:rPr>
        <w:t xml:space="preserve">SIHL has been implemented internal audit for total Depository Operations and Trading operations and the same also works as one of the checks for requirement analysis and client information modification checking. </w:t>
      </w:r>
      <w:r w:rsidR="00847C2D">
        <w:rPr>
          <w:rFonts w:ascii="Arial" w:hAnsi="Arial" w:cs="Arial"/>
          <w:bCs/>
          <w:sz w:val="22"/>
          <w:szCs w:val="22"/>
        </w:rPr>
        <w:t xml:space="preserve">Our internal auditors have the access of the systems and are given powers to test / suspect money laundering transactions. </w:t>
      </w:r>
    </w:p>
    <w:p w:rsidR="00803D53" w:rsidRDefault="00803D53" w:rsidP="00A52BFC">
      <w:pPr>
        <w:tabs>
          <w:tab w:val="left" w:pos="0"/>
        </w:tabs>
        <w:autoSpaceDE w:val="0"/>
        <w:spacing w:line="360" w:lineRule="auto"/>
        <w:jc w:val="both"/>
        <w:rPr>
          <w:rFonts w:ascii="Arial" w:hAnsi="Arial" w:cs="Arial"/>
          <w:b/>
          <w:bCs/>
          <w:sz w:val="22"/>
          <w:szCs w:val="22"/>
        </w:rPr>
      </w:pPr>
    </w:p>
    <w:p w:rsidR="00803D53" w:rsidRDefault="00803D53" w:rsidP="00A52BFC">
      <w:pPr>
        <w:numPr>
          <w:ilvl w:val="2"/>
          <w:numId w:val="13"/>
        </w:numPr>
        <w:tabs>
          <w:tab w:val="clear" w:pos="2340"/>
          <w:tab w:val="left" w:pos="0"/>
          <w:tab w:val="num" w:pos="709"/>
          <w:tab w:val="left" w:pos="3015"/>
        </w:tabs>
        <w:autoSpaceDE w:val="0"/>
        <w:spacing w:line="360" w:lineRule="auto"/>
        <w:ind w:left="0" w:firstLine="0"/>
        <w:jc w:val="both"/>
        <w:rPr>
          <w:rFonts w:ascii="Arial" w:hAnsi="Arial" w:cs="Arial"/>
          <w:b/>
          <w:bCs/>
          <w:sz w:val="22"/>
          <w:szCs w:val="22"/>
        </w:rPr>
      </w:pPr>
      <w:r>
        <w:rPr>
          <w:rFonts w:ascii="Arial" w:hAnsi="Arial" w:cs="Arial"/>
          <w:b/>
          <w:bCs/>
          <w:sz w:val="22"/>
          <w:szCs w:val="22"/>
        </w:rPr>
        <w:t>Client Due Diligence</w:t>
      </w:r>
    </w:p>
    <w:p w:rsidR="00803D53" w:rsidRDefault="00803D53" w:rsidP="00A52BFC">
      <w:pPr>
        <w:tabs>
          <w:tab w:val="left" w:pos="0"/>
        </w:tabs>
        <w:autoSpaceDE w:val="0"/>
        <w:spacing w:line="360" w:lineRule="auto"/>
        <w:jc w:val="both"/>
        <w:rPr>
          <w:rFonts w:ascii="Arial" w:hAnsi="Arial" w:cs="Arial"/>
        </w:rPr>
      </w:pPr>
      <w:r>
        <w:rPr>
          <w:rFonts w:ascii="Arial" w:hAnsi="Arial" w:cs="Arial"/>
          <w:bCs/>
          <w:sz w:val="22"/>
          <w:szCs w:val="22"/>
        </w:rPr>
        <w:t xml:space="preserve">Client Due Diligence is to be performed for </w:t>
      </w:r>
      <w:r>
        <w:rPr>
          <w:rFonts w:ascii="Arial" w:hAnsi="Arial" w:cs="Arial"/>
        </w:rPr>
        <w:t xml:space="preserve">KYC norms and </w:t>
      </w:r>
      <w:proofErr w:type="gramStart"/>
      <w:r>
        <w:rPr>
          <w:rFonts w:ascii="Arial" w:hAnsi="Arial" w:cs="Arial"/>
        </w:rPr>
        <w:t>Internal</w:t>
      </w:r>
      <w:proofErr w:type="gramEnd"/>
      <w:r>
        <w:rPr>
          <w:rFonts w:ascii="Arial" w:hAnsi="Arial" w:cs="Arial"/>
        </w:rPr>
        <w:t xml:space="preserve"> observation of flow of transactions. </w:t>
      </w:r>
      <w:r w:rsidR="003D47AB">
        <w:rPr>
          <w:rFonts w:ascii="Arial" w:hAnsi="Arial" w:cs="Arial"/>
        </w:rPr>
        <w:t xml:space="preserve"> CDD is mandatory for each of the cases. There is nothing which curtails or result into </w:t>
      </w:r>
      <w:proofErr w:type="spellStart"/>
      <w:r w:rsidR="003D47AB">
        <w:rPr>
          <w:rFonts w:ascii="Arial" w:hAnsi="Arial" w:cs="Arial"/>
        </w:rPr>
        <w:t>non performance</w:t>
      </w:r>
      <w:proofErr w:type="spellEnd"/>
      <w:r w:rsidR="003D47AB">
        <w:rPr>
          <w:rFonts w:ascii="Arial" w:hAnsi="Arial" w:cs="Arial"/>
        </w:rPr>
        <w:t xml:space="preserve"> of CDD for any of the clients. </w:t>
      </w:r>
      <w:r w:rsidR="00706E34">
        <w:rPr>
          <w:rFonts w:ascii="Arial" w:hAnsi="Arial" w:cs="Arial"/>
        </w:rPr>
        <w:t xml:space="preserve">Amount of </w:t>
      </w:r>
      <w:r w:rsidR="003D47AB">
        <w:rPr>
          <w:rFonts w:ascii="Arial" w:hAnsi="Arial" w:cs="Arial"/>
        </w:rPr>
        <w:t xml:space="preserve">Investment or any of the referral is not a bar for performing CDD. </w:t>
      </w:r>
    </w:p>
    <w:p w:rsidR="00AE37C3" w:rsidRDefault="00AE37C3" w:rsidP="00A52BFC">
      <w:pPr>
        <w:tabs>
          <w:tab w:val="left" w:pos="0"/>
        </w:tabs>
        <w:autoSpaceDE w:val="0"/>
        <w:spacing w:line="360" w:lineRule="auto"/>
        <w:jc w:val="both"/>
        <w:rPr>
          <w:rFonts w:ascii="Arial" w:hAnsi="Arial" w:cs="Arial"/>
        </w:rPr>
      </w:pPr>
    </w:p>
    <w:p w:rsidR="00803D53" w:rsidRDefault="00803D53" w:rsidP="00A52BFC">
      <w:pPr>
        <w:pStyle w:val="BodyText2"/>
        <w:tabs>
          <w:tab w:val="left" w:pos="0"/>
        </w:tabs>
        <w:spacing w:line="320" w:lineRule="exact"/>
        <w:rPr>
          <w:rFonts w:ascii="Arial" w:hAnsi="Arial"/>
        </w:rPr>
      </w:pPr>
      <w:r>
        <w:rPr>
          <w:rFonts w:ascii="Arial" w:hAnsi="Arial"/>
        </w:rPr>
        <w:t>For CDD the measures that need to be taken are as follows:</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0"/>
          <w:numId w:val="8"/>
        </w:numPr>
        <w:tabs>
          <w:tab w:val="left" w:pos="0"/>
        </w:tabs>
        <w:spacing w:line="320" w:lineRule="exact"/>
        <w:ind w:left="0" w:firstLine="0"/>
        <w:rPr>
          <w:rFonts w:ascii="Arial" w:hAnsi="Arial"/>
        </w:rPr>
      </w:pPr>
      <w:r>
        <w:rPr>
          <w:rFonts w:ascii="Arial" w:hAnsi="Arial"/>
        </w:rPr>
        <w:t>Identify your customer and verify his identity by using independent source document.</w:t>
      </w:r>
    </w:p>
    <w:p w:rsidR="00803D53" w:rsidRDefault="00803D53" w:rsidP="00A52BFC">
      <w:pPr>
        <w:pStyle w:val="BodyText2"/>
        <w:tabs>
          <w:tab w:val="left" w:pos="0"/>
        </w:tabs>
        <w:spacing w:line="320" w:lineRule="exact"/>
        <w:rPr>
          <w:rFonts w:ascii="Arial" w:hAnsi="Arial"/>
        </w:rPr>
      </w:pPr>
      <w:r>
        <w:rPr>
          <w:rFonts w:ascii="Arial" w:hAnsi="Arial"/>
        </w:rPr>
        <w:t xml:space="preserve">Client needs to be identified for residence, business set up, reference etc and related proofs needs to be verified for completeness of KYC norms and correctness of information. </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0"/>
          <w:numId w:val="8"/>
        </w:numPr>
        <w:tabs>
          <w:tab w:val="left" w:pos="0"/>
        </w:tabs>
        <w:spacing w:line="320" w:lineRule="exact"/>
        <w:ind w:left="0" w:firstLine="0"/>
        <w:rPr>
          <w:rFonts w:ascii="Arial" w:hAnsi="Arial"/>
        </w:rPr>
      </w:pPr>
      <w:r>
        <w:rPr>
          <w:rFonts w:ascii="Arial" w:hAnsi="Arial"/>
        </w:rPr>
        <w:t xml:space="preserve">Identify Beneficial Owner, verify his identity and get information about ownership and control structure of your customer.  </w:t>
      </w:r>
    </w:p>
    <w:p w:rsidR="009430B1" w:rsidRDefault="009430B1" w:rsidP="009430B1">
      <w:pPr>
        <w:pStyle w:val="Default"/>
        <w:ind w:left="720"/>
      </w:pPr>
    </w:p>
    <w:p w:rsidR="009430B1" w:rsidRPr="009430B1" w:rsidRDefault="009430B1" w:rsidP="009430B1">
      <w:pPr>
        <w:pStyle w:val="Default"/>
        <w:ind w:left="90"/>
        <w:jc w:val="both"/>
        <w:rPr>
          <w:color w:val="auto"/>
          <w:sz w:val="22"/>
          <w:szCs w:val="22"/>
          <w:lang w:eastAsia="ar-SA"/>
        </w:rPr>
      </w:pPr>
      <w:r w:rsidRPr="009430B1">
        <w:rPr>
          <w:color w:val="auto"/>
          <w:sz w:val="22"/>
          <w:szCs w:val="22"/>
          <w:lang w:eastAsia="ar-SA"/>
        </w:rPr>
        <w:t xml:space="preserve">Where the client is a person other than an individual or trust, viz., company, partnership or unincorporated association/body of individuals, the intermediary shall identify the beneficial owners of the client and take reasonable measures to verify the identity of such persons, through the following information: </w:t>
      </w:r>
    </w:p>
    <w:p w:rsidR="00803D53" w:rsidRDefault="00803D53" w:rsidP="00A52BFC">
      <w:pPr>
        <w:pStyle w:val="BodyText2"/>
        <w:tabs>
          <w:tab w:val="left" w:pos="0"/>
        </w:tabs>
        <w:spacing w:line="320" w:lineRule="exact"/>
        <w:rPr>
          <w:rFonts w:ascii="Arial" w:hAnsi="Arial"/>
        </w:rPr>
      </w:pPr>
    </w:p>
    <w:p w:rsidR="009430B1" w:rsidRDefault="009053F8" w:rsidP="009053F8">
      <w:pPr>
        <w:pStyle w:val="BodyText2"/>
        <w:numPr>
          <w:ilvl w:val="3"/>
          <w:numId w:val="15"/>
        </w:numPr>
        <w:tabs>
          <w:tab w:val="clear" w:pos="2985"/>
          <w:tab w:val="left" w:pos="0"/>
          <w:tab w:val="num" w:pos="990"/>
        </w:tabs>
        <w:spacing w:line="320" w:lineRule="exact"/>
        <w:ind w:hanging="2625"/>
        <w:rPr>
          <w:rFonts w:ascii="Arial" w:hAnsi="Arial"/>
        </w:rPr>
      </w:pPr>
      <w:r>
        <w:rPr>
          <w:rFonts w:ascii="Arial" w:hAnsi="Arial"/>
        </w:rPr>
        <w:t xml:space="preserve">Identify controlling interest of natural person </w:t>
      </w:r>
    </w:p>
    <w:p w:rsidR="009053F8" w:rsidRDefault="009053F8" w:rsidP="009053F8">
      <w:pPr>
        <w:pStyle w:val="BodyText2"/>
        <w:numPr>
          <w:ilvl w:val="3"/>
          <w:numId w:val="15"/>
        </w:numPr>
        <w:tabs>
          <w:tab w:val="clear" w:pos="2985"/>
          <w:tab w:val="left" w:pos="0"/>
          <w:tab w:val="num" w:pos="990"/>
        </w:tabs>
        <w:spacing w:line="320" w:lineRule="exact"/>
        <w:ind w:left="990" w:hanging="630"/>
        <w:rPr>
          <w:rFonts w:ascii="Arial" w:hAnsi="Arial"/>
        </w:rPr>
      </w:pPr>
      <w:r>
        <w:rPr>
          <w:rFonts w:ascii="Arial" w:hAnsi="Arial"/>
        </w:rPr>
        <w:t>W</w:t>
      </w:r>
      <w:r w:rsidRPr="009053F8">
        <w:rPr>
          <w:rFonts w:ascii="Arial" w:hAnsi="Arial"/>
        </w:rPr>
        <w:t xml:space="preserve">here there exists doubt under clause (a) above as to whether the person with the controlling ownership interest is the beneficial owner or where no natural person exerts control through ownership interests, the identity of the natural person exercising control over the juridical person through other means. </w:t>
      </w:r>
    </w:p>
    <w:p w:rsidR="009053F8" w:rsidRDefault="009053F8" w:rsidP="00E749AB">
      <w:pPr>
        <w:pStyle w:val="BodyText2"/>
        <w:numPr>
          <w:ilvl w:val="3"/>
          <w:numId w:val="15"/>
        </w:numPr>
        <w:tabs>
          <w:tab w:val="clear" w:pos="2985"/>
          <w:tab w:val="left" w:pos="0"/>
          <w:tab w:val="num" w:pos="990"/>
        </w:tabs>
        <w:spacing w:line="320" w:lineRule="exact"/>
        <w:ind w:left="990" w:hanging="630"/>
        <w:rPr>
          <w:rFonts w:ascii="Arial" w:hAnsi="Arial"/>
        </w:rPr>
      </w:pPr>
      <w:r>
        <w:rPr>
          <w:rFonts w:ascii="Arial" w:hAnsi="Arial"/>
        </w:rPr>
        <w:t>W</w:t>
      </w:r>
      <w:r w:rsidRPr="009053F8">
        <w:rPr>
          <w:rFonts w:ascii="Arial" w:hAnsi="Arial"/>
        </w:rPr>
        <w:t xml:space="preserve">here no natural person is identified under clauses (a) or (b) above, the identity of the relevant natural person who holds the position of senior managing official. </w:t>
      </w:r>
    </w:p>
    <w:p w:rsidR="002E5E12" w:rsidRPr="002C3C40" w:rsidRDefault="002E5E12" w:rsidP="00862F96">
      <w:pPr>
        <w:pStyle w:val="BodyText2"/>
        <w:numPr>
          <w:ilvl w:val="3"/>
          <w:numId w:val="15"/>
        </w:numPr>
        <w:tabs>
          <w:tab w:val="clear" w:pos="2985"/>
          <w:tab w:val="left" w:pos="0"/>
          <w:tab w:val="num" w:pos="990"/>
        </w:tabs>
        <w:spacing w:line="320" w:lineRule="exact"/>
        <w:ind w:left="990" w:hanging="630"/>
        <w:rPr>
          <w:rFonts w:ascii="Arial" w:hAnsi="Arial"/>
        </w:rPr>
      </w:pPr>
      <w:r w:rsidRPr="002C3C40">
        <w:rPr>
          <w:rFonts w:ascii="Arial" w:hAnsi="Arial"/>
        </w:rPr>
        <w:t xml:space="preserve">In case of Trust, SIHL </w:t>
      </w:r>
      <w:r w:rsidRPr="002C3C40">
        <w:rPr>
          <w:rFonts w:ascii="Arial" w:hAnsi="Arial"/>
        </w:rPr>
        <w:t>shall identify the beneficial owners of the client and take reasonable measures to verify the identity of such persons, through the identity of the settler of the trust, the trustee, the protector, the beneficiaries with 15</w:t>
      </w:r>
      <w:r w:rsidR="00444803" w:rsidRPr="002C3C40">
        <w:rPr>
          <w:rFonts w:ascii="Arial" w:hAnsi="Arial"/>
        </w:rPr>
        <w:t>% or more interest in that trust.</w:t>
      </w:r>
    </w:p>
    <w:p w:rsidR="009430B1" w:rsidRDefault="009430B1" w:rsidP="00A52BFC">
      <w:pPr>
        <w:pStyle w:val="BodyText2"/>
        <w:tabs>
          <w:tab w:val="left" w:pos="0"/>
        </w:tabs>
        <w:spacing w:line="320" w:lineRule="exact"/>
        <w:rPr>
          <w:rFonts w:ascii="Arial" w:hAnsi="Arial"/>
        </w:rPr>
      </w:pPr>
    </w:p>
    <w:p w:rsidR="00F62700" w:rsidRDefault="00F62700" w:rsidP="00F62700">
      <w:pPr>
        <w:pStyle w:val="Default"/>
      </w:pPr>
    </w:p>
    <w:p w:rsidR="00F62700" w:rsidRDefault="00F62700" w:rsidP="00F62700">
      <w:pPr>
        <w:pStyle w:val="Default"/>
        <w:rPr>
          <w:sz w:val="22"/>
          <w:szCs w:val="22"/>
        </w:rPr>
      </w:pPr>
      <w:r>
        <w:rPr>
          <w:sz w:val="22"/>
          <w:szCs w:val="22"/>
        </w:rPr>
        <w:t>Verify the identity of the beneficial owner of the client and/or the person on whose behalf a</w:t>
      </w:r>
      <w:r>
        <w:rPr>
          <w:sz w:val="22"/>
          <w:szCs w:val="22"/>
        </w:rPr>
        <w:t xml:space="preserve"> transaction is being conducted.</w:t>
      </w:r>
    </w:p>
    <w:p w:rsidR="00F62700" w:rsidRDefault="00F62700" w:rsidP="00A52BFC">
      <w:pPr>
        <w:pStyle w:val="BodyText2"/>
        <w:tabs>
          <w:tab w:val="left" w:pos="0"/>
        </w:tabs>
        <w:spacing w:line="320" w:lineRule="exact"/>
        <w:rPr>
          <w:rFonts w:ascii="Arial" w:hAnsi="Arial"/>
        </w:rPr>
      </w:pPr>
    </w:p>
    <w:p w:rsidR="00803D53" w:rsidRDefault="00803D53" w:rsidP="00A52BFC">
      <w:pPr>
        <w:pStyle w:val="BodyText2"/>
        <w:numPr>
          <w:ilvl w:val="0"/>
          <w:numId w:val="8"/>
        </w:numPr>
        <w:tabs>
          <w:tab w:val="left" w:pos="0"/>
        </w:tabs>
        <w:spacing w:line="320" w:lineRule="exact"/>
        <w:ind w:left="0" w:firstLine="0"/>
        <w:rPr>
          <w:rFonts w:ascii="Arial" w:hAnsi="Arial"/>
        </w:rPr>
      </w:pPr>
      <w:r>
        <w:rPr>
          <w:rFonts w:ascii="Arial" w:hAnsi="Arial"/>
        </w:rPr>
        <w:t>Obtain information on the purpose of business relationship and more importantly intended nature of the same and also ensure that whether the customer is a politically exposed person.</w:t>
      </w:r>
    </w:p>
    <w:p w:rsidR="00803D53" w:rsidRDefault="00803D53" w:rsidP="00A52BFC">
      <w:pPr>
        <w:pStyle w:val="BodyText2"/>
        <w:tabs>
          <w:tab w:val="left" w:pos="0"/>
        </w:tabs>
        <w:spacing w:line="320" w:lineRule="exact"/>
        <w:rPr>
          <w:rFonts w:ascii="Arial" w:hAnsi="Arial"/>
        </w:rPr>
      </w:pPr>
      <w:r>
        <w:rPr>
          <w:rFonts w:ascii="Arial" w:hAnsi="Arial"/>
        </w:rPr>
        <w:t xml:space="preserve">AML team has to perform for the business relationships, trading experience and whether client or nominee has been politically exposed. </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0"/>
          <w:numId w:val="8"/>
        </w:numPr>
        <w:tabs>
          <w:tab w:val="left" w:pos="0"/>
        </w:tabs>
        <w:spacing w:line="320" w:lineRule="exact"/>
        <w:ind w:left="0" w:firstLine="0"/>
        <w:rPr>
          <w:rFonts w:ascii="Arial" w:hAnsi="Arial"/>
        </w:rPr>
      </w:pPr>
      <w:r>
        <w:rPr>
          <w:rFonts w:ascii="Arial" w:hAnsi="Arial"/>
        </w:rPr>
        <w:t>Undertake risk profile of your client by utilizing KYC document.</w:t>
      </w:r>
    </w:p>
    <w:p w:rsidR="00B828D0" w:rsidRDefault="00B828D0" w:rsidP="00B828D0">
      <w:pPr>
        <w:pStyle w:val="BodyText2"/>
        <w:tabs>
          <w:tab w:val="left" w:pos="0"/>
        </w:tabs>
        <w:spacing w:line="320" w:lineRule="exact"/>
        <w:rPr>
          <w:rFonts w:ascii="Arial" w:hAnsi="Arial"/>
        </w:rPr>
      </w:pPr>
    </w:p>
    <w:p w:rsidR="00803D53" w:rsidRDefault="00803D53" w:rsidP="00A52BFC">
      <w:pPr>
        <w:pStyle w:val="BodyText2"/>
        <w:tabs>
          <w:tab w:val="left" w:pos="0"/>
        </w:tabs>
        <w:spacing w:line="320" w:lineRule="exact"/>
        <w:rPr>
          <w:rFonts w:ascii="Arial" w:hAnsi="Arial"/>
        </w:rPr>
      </w:pPr>
      <w:r>
        <w:rPr>
          <w:rFonts w:ascii="Arial" w:hAnsi="Arial"/>
        </w:rPr>
        <w:t xml:space="preserve">The same is to be done by collecting Financials of clients, bank account details, trading cycle and experience, mode of payment and volume with respect to each of these </w:t>
      </w:r>
      <w:r w:rsidR="00887F8D">
        <w:rPr>
          <w:rFonts w:ascii="Arial" w:hAnsi="Arial"/>
        </w:rPr>
        <w:t xml:space="preserve">points.  </w:t>
      </w:r>
      <w:r>
        <w:rPr>
          <w:rFonts w:ascii="Arial" w:hAnsi="Arial"/>
        </w:rPr>
        <w:t xml:space="preserve">Apart from the above, risk profit is highlighted by risk assessment as per </w:t>
      </w:r>
      <w:r>
        <w:rPr>
          <w:rFonts w:ascii="Arial" w:hAnsi="Arial"/>
          <w:b/>
        </w:rPr>
        <w:t>III above.</w:t>
      </w:r>
    </w:p>
    <w:p w:rsidR="00C8774D" w:rsidRDefault="00C8774D" w:rsidP="00A52BFC">
      <w:pPr>
        <w:pStyle w:val="BodyText2"/>
        <w:tabs>
          <w:tab w:val="left" w:pos="0"/>
        </w:tabs>
        <w:spacing w:line="320" w:lineRule="exact"/>
        <w:rPr>
          <w:rFonts w:ascii="Arial" w:hAnsi="Arial"/>
        </w:rPr>
      </w:pPr>
      <w:r>
        <w:rPr>
          <w:rFonts w:ascii="Arial" w:hAnsi="Arial"/>
        </w:rPr>
        <w:t xml:space="preserve">Update Back office for client information by updating modification file of KRA, </w:t>
      </w:r>
      <w:r w:rsidR="00D64D39">
        <w:rPr>
          <w:rFonts w:ascii="Arial" w:hAnsi="Arial"/>
        </w:rPr>
        <w:t xml:space="preserve">at the </w:t>
      </w:r>
      <w:r w:rsidR="00116D04">
        <w:rPr>
          <w:rFonts w:ascii="Arial" w:hAnsi="Arial"/>
        </w:rPr>
        <w:t>KYC</w:t>
      </w:r>
      <w:r>
        <w:rPr>
          <w:rFonts w:ascii="Arial" w:hAnsi="Arial"/>
        </w:rPr>
        <w:t xml:space="preserve"> platform.</w:t>
      </w:r>
    </w:p>
    <w:p w:rsidR="00C8774D" w:rsidRDefault="00C8774D" w:rsidP="00A52BFC">
      <w:pPr>
        <w:pStyle w:val="BodyText2"/>
        <w:tabs>
          <w:tab w:val="left" w:pos="0"/>
        </w:tabs>
        <w:spacing w:line="320" w:lineRule="exact"/>
        <w:rPr>
          <w:rFonts w:ascii="Arial" w:hAnsi="Arial"/>
        </w:rPr>
      </w:pPr>
    </w:p>
    <w:p w:rsidR="00803D53" w:rsidRDefault="00803D53" w:rsidP="00A52BFC">
      <w:pPr>
        <w:pStyle w:val="BodyText2"/>
        <w:numPr>
          <w:ilvl w:val="0"/>
          <w:numId w:val="8"/>
        </w:numPr>
        <w:tabs>
          <w:tab w:val="left" w:pos="0"/>
        </w:tabs>
        <w:spacing w:line="320" w:lineRule="exact"/>
        <w:ind w:left="0" w:firstLine="0"/>
        <w:rPr>
          <w:rFonts w:ascii="Arial" w:hAnsi="Arial"/>
        </w:rPr>
      </w:pPr>
      <w:r>
        <w:rPr>
          <w:rFonts w:ascii="Arial" w:hAnsi="Arial"/>
        </w:rPr>
        <w:t xml:space="preserve">Obtain sufficient information in order to identify person who is beneficially the owner of the transaction. Whenever it is being found that, the beneficially owner is different person than who is acquiring or dealing the security, the account needs to be scrutinized by AML team for cross verification in detail and will be shifted at High Risk Client Group.  </w:t>
      </w:r>
    </w:p>
    <w:p w:rsidR="00803D53" w:rsidRDefault="00803D53" w:rsidP="00A52BFC">
      <w:pPr>
        <w:pStyle w:val="BodyText2"/>
        <w:tabs>
          <w:tab w:val="left" w:pos="0"/>
        </w:tabs>
        <w:spacing w:line="320" w:lineRule="exact"/>
        <w:rPr>
          <w:rFonts w:ascii="Arial" w:hAnsi="Arial"/>
        </w:rPr>
      </w:pPr>
    </w:p>
    <w:p w:rsidR="00265EE1" w:rsidRDefault="00803D53" w:rsidP="00A52BFC">
      <w:pPr>
        <w:pStyle w:val="BodyText2"/>
        <w:tabs>
          <w:tab w:val="left" w:pos="0"/>
        </w:tabs>
        <w:spacing w:line="320" w:lineRule="exact"/>
        <w:rPr>
          <w:rFonts w:ascii="Arial" w:hAnsi="Arial"/>
        </w:rPr>
      </w:pPr>
      <w:r>
        <w:rPr>
          <w:rFonts w:ascii="Arial" w:hAnsi="Arial"/>
        </w:rPr>
        <w:t xml:space="preserve">AML team has to finalize a list of client IDs who are segregated for detailed verification in a month considering Risk Profile and Activity </w:t>
      </w:r>
      <w:r w:rsidRPr="00B23BF8">
        <w:rPr>
          <w:rFonts w:ascii="Arial" w:hAnsi="Arial"/>
        </w:rPr>
        <w:t>conducted</w:t>
      </w:r>
      <w:r w:rsidR="008931C3" w:rsidRPr="00B23BF8">
        <w:rPr>
          <w:rFonts w:ascii="Arial" w:hAnsi="Arial"/>
        </w:rPr>
        <w:t>(called</w:t>
      </w:r>
      <w:r w:rsidR="004C06E3" w:rsidRPr="00B23BF8">
        <w:rPr>
          <w:rFonts w:ascii="Arial" w:hAnsi="Arial"/>
        </w:rPr>
        <w:t xml:space="preserve"> as high volume </w:t>
      </w:r>
      <w:r w:rsidR="008931C3" w:rsidRPr="00B23BF8">
        <w:rPr>
          <w:rFonts w:ascii="Arial" w:hAnsi="Arial"/>
        </w:rPr>
        <w:t>clients)</w:t>
      </w:r>
      <w:r w:rsidRPr="00B23BF8">
        <w:rPr>
          <w:rFonts w:ascii="Arial" w:hAnsi="Arial"/>
        </w:rPr>
        <w:t xml:space="preserve">. </w:t>
      </w:r>
      <w:r w:rsidR="00224A40" w:rsidRPr="00B23BF8">
        <w:rPr>
          <w:rFonts w:ascii="Arial" w:hAnsi="Arial"/>
        </w:rPr>
        <w:t xml:space="preserve">In casa of High Risk clients and </w:t>
      </w:r>
      <w:r w:rsidR="0061586B" w:rsidRPr="00B23BF8">
        <w:rPr>
          <w:rFonts w:ascii="Arial" w:hAnsi="Arial"/>
        </w:rPr>
        <w:t xml:space="preserve">In case of CSC clients also, </w:t>
      </w:r>
      <w:r w:rsidR="0075311F" w:rsidRPr="00B23BF8">
        <w:rPr>
          <w:rFonts w:ascii="Arial" w:hAnsi="Arial"/>
        </w:rPr>
        <w:t>e</w:t>
      </w:r>
      <w:r w:rsidRPr="00B23BF8">
        <w:rPr>
          <w:rFonts w:ascii="Arial" w:hAnsi="Arial"/>
        </w:rPr>
        <w:t xml:space="preserve">ach </w:t>
      </w:r>
      <w:r w:rsidR="008931C3" w:rsidRPr="00B23BF8">
        <w:rPr>
          <w:rFonts w:ascii="Arial" w:hAnsi="Arial"/>
        </w:rPr>
        <w:t>clients</w:t>
      </w:r>
      <w:r w:rsidRPr="00B23BF8">
        <w:rPr>
          <w:rFonts w:ascii="Arial" w:hAnsi="Arial"/>
        </w:rPr>
        <w:t xml:space="preserve"> is demanded for required information and necessary clarification pertaining to the activity undertaken in the respective account.</w:t>
      </w:r>
    </w:p>
    <w:p w:rsidR="00265EE1" w:rsidRDefault="00265EE1" w:rsidP="00A52BFC">
      <w:pPr>
        <w:pStyle w:val="BodyText2"/>
        <w:tabs>
          <w:tab w:val="left" w:pos="0"/>
        </w:tabs>
        <w:spacing w:line="320" w:lineRule="exact"/>
        <w:rPr>
          <w:rFonts w:ascii="Arial" w:hAnsi="Arial"/>
        </w:rPr>
      </w:pPr>
    </w:p>
    <w:p w:rsidR="00803D53" w:rsidRDefault="00265EE1" w:rsidP="00A52BFC">
      <w:pPr>
        <w:pStyle w:val="BodyText2"/>
        <w:tabs>
          <w:tab w:val="left" w:pos="0"/>
        </w:tabs>
        <w:spacing w:line="320" w:lineRule="exact"/>
        <w:rPr>
          <w:rFonts w:ascii="Arial" w:hAnsi="Arial"/>
        </w:rPr>
      </w:pPr>
      <w:r>
        <w:rPr>
          <w:rFonts w:ascii="Arial" w:hAnsi="Arial"/>
        </w:rPr>
        <w:t>Such client</w:t>
      </w:r>
      <w:r w:rsidR="00B828D0">
        <w:rPr>
          <w:rFonts w:ascii="Arial" w:hAnsi="Arial"/>
        </w:rPr>
        <w:t>s’</w:t>
      </w:r>
      <w:r>
        <w:rPr>
          <w:rFonts w:ascii="Arial" w:hAnsi="Arial"/>
        </w:rPr>
        <w:t xml:space="preserve"> financials to be seen for justification of high value transactions. </w:t>
      </w:r>
      <w:r w:rsidR="0095199D">
        <w:rPr>
          <w:rFonts w:ascii="Arial" w:hAnsi="Arial"/>
        </w:rPr>
        <w:t xml:space="preserve">IT return and </w:t>
      </w:r>
      <w:proofErr w:type="spellStart"/>
      <w:r w:rsidR="0095199D">
        <w:rPr>
          <w:rFonts w:ascii="Arial" w:hAnsi="Arial"/>
        </w:rPr>
        <w:t>Demat</w:t>
      </w:r>
      <w:proofErr w:type="spellEnd"/>
      <w:r w:rsidR="0095199D">
        <w:rPr>
          <w:rFonts w:ascii="Arial" w:hAnsi="Arial"/>
        </w:rPr>
        <w:t xml:space="preserve"> account </w:t>
      </w:r>
      <w:r w:rsidR="00A2518C">
        <w:rPr>
          <w:rFonts w:ascii="Arial" w:hAnsi="Arial"/>
        </w:rPr>
        <w:t xml:space="preserve">value will be considered for the initial observation. In case not justifying, </w:t>
      </w:r>
      <w:r w:rsidR="00E13E11">
        <w:rPr>
          <w:rFonts w:ascii="Arial" w:hAnsi="Arial"/>
        </w:rPr>
        <w:t xml:space="preserve">compliance officer and management will inquire for the family financials and will decide about the suspicious status. </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tabs>
          <w:tab w:val="left" w:pos="0"/>
        </w:tabs>
        <w:spacing w:line="320" w:lineRule="exact"/>
        <w:rPr>
          <w:rFonts w:ascii="Arial" w:hAnsi="Arial"/>
        </w:rPr>
      </w:pPr>
      <w:r>
        <w:rPr>
          <w:rFonts w:ascii="Arial" w:hAnsi="Arial"/>
        </w:rPr>
        <w:t xml:space="preserve">AML team has to verify the same by independent source document and following is insisted for detailed </w:t>
      </w:r>
      <w:r w:rsidR="00DA3C13">
        <w:rPr>
          <w:rFonts w:ascii="Arial" w:hAnsi="Arial"/>
        </w:rPr>
        <w:t>scrutiny:</w:t>
      </w:r>
    </w:p>
    <w:p w:rsidR="00803D53" w:rsidRDefault="00803D53" w:rsidP="00A52BFC">
      <w:pPr>
        <w:pStyle w:val="BodyText2"/>
        <w:tabs>
          <w:tab w:val="left" w:pos="0"/>
        </w:tabs>
        <w:spacing w:line="320" w:lineRule="exact"/>
        <w:rPr>
          <w:rFonts w:ascii="Arial" w:hAnsi="Arial"/>
        </w:rPr>
      </w:pPr>
    </w:p>
    <w:p w:rsidR="00803D53" w:rsidRDefault="00803D53" w:rsidP="00A52BFC">
      <w:pPr>
        <w:pStyle w:val="BodyText2"/>
        <w:numPr>
          <w:ilvl w:val="0"/>
          <w:numId w:val="2"/>
        </w:numPr>
        <w:tabs>
          <w:tab w:val="left" w:pos="0"/>
        </w:tabs>
        <w:spacing w:line="320" w:lineRule="exact"/>
        <w:ind w:left="0" w:firstLine="0"/>
        <w:rPr>
          <w:rFonts w:ascii="Arial" w:hAnsi="Arial"/>
        </w:rPr>
      </w:pPr>
      <w:r>
        <w:rPr>
          <w:rFonts w:ascii="Arial" w:hAnsi="Arial"/>
        </w:rPr>
        <w:t xml:space="preserve">Client Information given at the time of account opening   </w:t>
      </w:r>
    </w:p>
    <w:p w:rsidR="00803D53" w:rsidRDefault="00803D53" w:rsidP="00A52BFC">
      <w:pPr>
        <w:pStyle w:val="BodyText2"/>
        <w:numPr>
          <w:ilvl w:val="0"/>
          <w:numId w:val="2"/>
        </w:numPr>
        <w:tabs>
          <w:tab w:val="left" w:pos="0"/>
        </w:tabs>
        <w:spacing w:line="320" w:lineRule="exact"/>
        <w:ind w:left="0" w:firstLine="0"/>
        <w:rPr>
          <w:rFonts w:ascii="Arial" w:hAnsi="Arial"/>
        </w:rPr>
      </w:pPr>
      <w:r>
        <w:rPr>
          <w:rFonts w:ascii="Arial" w:hAnsi="Arial"/>
        </w:rPr>
        <w:t>Bank and Depository Account details</w:t>
      </w:r>
    </w:p>
    <w:p w:rsidR="00803D53" w:rsidRDefault="00803D53" w:rsidP="00A52BFC">
      <w:pPr>
        <w:pStyle w:val="BodyText2"/>
        <w:numPr>
          <w:ilvl w:val="0"/>
          <w:numId w:val="2"/>
        </w:numPr>
        <w:tabs>
          <w:tab w:val="left" w:pos="0"/>
        </w:tabs>
        <w:spacing w:line="320" w:lineRule="exact"/>
        <w:ind w:left="0" w:firstLine="0"/>
        <w:rPr>
          <w:rFonts w:ascii="Arial" w:hAnsi="Arial"/>
        </w:rPr>
      </w:pPr>
      <w:r>
        <w:rPr>
          <w:rFonts w:ascii="Arial" w:hAnsi="Arial"/>
        </w:rPr>
        <w:t>Investment  / Trading Experience</w:t>
      </w:r>
    </w:p>
    <w:p w:rsidR="00803D53" w:rsidRDefault="00803D53" w:rsidP="00A52BFC">
      <w:pPr>
        <w:pStyle w:val="BodyText2"/>
        <w:numPr>
          <w:ilvl w:val="0"/>
          <w:numId w:val="2"/>
        </w:numPr>
        <w:tabs>
          <w:tab w:val="left" w:pos="0"/>
        </w:tabs>
        <w:spacing w:line="320" w:lineRule="exact"/>
        <w:ind w:left="0" w:firstLine="0"/>
        <w:rPr>
          <w:rFonts w:ascii="Arial" w:hAnsi="Arial"/>
          <w:b/>
          <w:bCs/>
        </w:rPr>
      </w:pPr>
      <w:r>
        <w:rPr>
          <w:rFonts w:ascii="Arial" w:hAnsi="Arial"/>
          <w:b/>
          <w:bCs/>
        </w:rPr>
        <w:t>References: positive references of existing customers, friends</w:t>
      </w:r>
    </w:p>
    <w:p w:rsidR="00803D53" w:rsidRPr="00F746EA" w:rsidRDefault="00803D53" w:rsidP="00A52BFC">
      <w:pPr>
        <w:pStyle w:val="BodyText2"/>
        <w:numPr>
          <w:ilvl w:val="0"/>
          <w:numId w:val="2"/>
        </w:numPr>
        <w:tabs>
          <w:tab w:val="left" w:pos="0"/>
        </w:tabs>
        <w:spacing w:line="320" w:lineRule="exact"/>
        <w:ind w:left="0" w:firstLine="0"/>
        <w:rPr>
          <w:rFonts w:ascii="Arial" w:hAnsi="Arial"/>
          <w:b/>
          <w:bCs/>
        </w:rPr>
      </w:pPr>
      <w:r>
        <w:rPr>
          <w:rFonts w:ascii="Arial" w:hAnsi="Arial"/>
          <w:b/>
          <w:bCs/>
        </w:rPr>
        <w:t>Financial &amp; Income Tax Documents and resolutions etc</w:t>
      </w:r>
    </w:p>
    <w:p w:rsidR="00803D53" w:rsidRDefault="00803D53" w:rsidP="00A52BFC">
      <w:pPr>
        <w:pStyle w:val="BodyText2"/>
        <w:numPr>
          <w:ilvl w:val="0"/>
          <w:numId w:val="2"/>
        </w:numPr>
        <w:tabs>
          <w:tab w:val="left" w:pos="0"/>
        </w:tabs>
        <w:spacing w:line="320" w:lineRule="exact"/>
        <w:ind w:left="0" w:firstLine="0"/>
        <w:rPr>
          <w:rFonts w:ascii="Arial" w:hAnsi="Arial"/>
        </w:rPr>
      </w:pPr>
      <w:r>
        <w:rPr>
          <w:rFonts w:ascii="Arial" w:hAnsi="Arial"/>
        </w:rPr>
        <w:t>Proofs of identity and address</w:t>
      </w:r>
    </w:p>
    <w:p w:rsidR="00803D53" w:rsidRDefault="00803D53" w:rsidP="00A52BFC">
      <w:pPr>
        <w:pStyle w:val="BodyText2"/>
        <w:numPr>
          <w:ilvl w:val="0"/>
          <w:numId w:val="2"/>
        </w:numPr>
        <w:tabs>
          <w:tab w:val="left" w:pos="0"/>
        </w:tabs>
        <w:spacing w:line="320" w:lineRule="exact"/>
        <w:ind w:left="0" w:firstLine="0"/>
        <w:rPr>
          <w:rFonts w:ascii="Arial" w:hAnsi="Arial"/>
        </w:rPr>
      </w:pPr>
      <w:r>
        <w:rPr>
          <w:rFonts w:ascii="Arial" w:hAnsi="Arial"/>
        </w:rPr>
        <w:t xml:space="preserve">MAPIN / PAN / Passport / Driving License / Ration Card </w:t>
      </w:r>
    </w:p>
    <w:p w:rsidR="00803D53" w:rsidRDefault="00803D53" w:rsidP="00A52BFC">
      <w:pPr>
        <w:pStyle w:val="BodyText2"/>
        <w:numPr>
          <w:ilvl w:val="0"/>
          <w:numId w:val="2"/>
        </w:numPr>
        <w:tabs>
          <w:tab w:val="left" w:pos="0"/>
        </w:tabs>
        <w:spacing w:line="320" w:lineRule="exact"/>
        <w:ind w:left="0" w:firstLine="0"/>
        <w:rPr>
          <w:rFonts w:ascii="Arial" w:hAnsi="Arial"/>
        </w:rPr>
      </w:pPr>
      <w:r>
        <w:rPr>
          <w:rFonts w:ascii="Arial" w:hAnsi="Arial"/>
        </w:rPr>
        <w:t xml:space="preserve">Nature of Transaction being undertaken </w:t>
      </w:r>
    </w:p>
    <w:p w:rsidR="00F746EA" w:rsidRDefault="00F746EA" w:rsidP="00A52BFC">
      <w:pPr>
        <w:pStyle w:val="BodyText2"/>
        <w:numPr>
          <w:ilvl w:val="0"/>
          <w:numId w:val="2"/>
        </w:numPr>
        <w:tabs>
          <w:tab w:val="left" w:pos="0"/>
        </w:tabs>
        <w:spacing w:line="320" w:lineRule="exact"/>
        <w:ind w:left="0" w:firstLine="0"/>
        <w:rPr>
          <w:rFonts w:ascii="Arial" w:hAnsi="Arial"/>
        </w:rPr>
      </w:pPr>
      <w:r>
        <w:rPr>
          <w:rFonts w:ascii="Arial" w:hAnsi="Arial"/>
        </w:rPr>
        <w:t>KRA Compliance</w:t>
      </w:r>
    </w:p>
    <w:p w:rsidR="00803D53" w:rsidRDefault="00803D53" w:rsidP="00A52BFC">
      <w:pPr>
        <w:pStyle w:val="BodyText2"/>
        <w:tabs>
          <w:tab w:val="left" w:pos="0"/>
        </w:tabs>
        <w:spacing w:line="320" w:lineRule="exact"/>
        <w:rPr>
          <w:rFonts w:ascii="Arial" w:hAnsi="Arial"/>
          <w:bCs/>
        </w:rPr>
      </w:pPr>
    </w:p>
    <w:p w:rsidR="00803D53" w:rsidRDefault="00803D53" w:rsidP="00A52BFC">
      <w:pPr>
        <w:pStyle w:val="BodyText2"/>
        <w:numPr>
          <w:ilvl w:val="0"/>
          <w:numId w:val="8"/>
        </w:numPr>
        <w:tabs>
          <w:tab w:val="left" w:pos="0"/>
        </w:tabs>
        <w:spacing w:line="320" w:lineRule="exact"/>
        <w:ind w:left="0" w:firstLine="0"/>
        <w:rPr>
          <w:rFonts w:ascii="Arial" w:hAnsi="Arial"/>
          <w:bCs/>
        </w:rPr>
      </w:pPr>
      <w:r>
        <w:rPr>
          <w:rFonts w:ascii="Arial" w:hAnsi="Arial"/>
          <w:bCs/>
        </w:rPr>
        <w:t xml:space="preserve">Level of CDD depends upon the level of Risk profit of the client as per point III above. SIHL expects that – for client at High Risk category, all the steps of CDD with physical meet with principal officer is insisted (except for NRIs). </w:t>
      </w:r>
    </w:p>
    <w:p w:rsidR="00803D53" w:rsidRDefault="00803D53" w:rsidP="00A52BFC">
      <w:pPr>
        <w:pStyle w:val="BodyText2"/>
        <w:tabs>
          <w:tab w:val="left" w:pos="0"/>
        </w:tabs>
        <w:spacing w:line="320" w:lineRule="exact"/>
        <w:rPr>
          <w:rFonts w:ascii="Arial" w:hAnsi="Arial"/>
          <w:bCs/>
        </w:rPr>
      </w:pPr>
    </w:p>
    <w:p w:rsidR="00803D53" w:rsidRDefault="00803D53" w:rsidP="00A52BFC">
      <w:pPr>
        <w:pStyle w:val="BodyText2"/>
        <w:tabs>
          <w:tab w:val="left" w:pos="0"/>
        </w:tabs>
        <w:spacing w:line="320" w:lineRule="exact"/>
        <w:rPr>
          <w:rFonts w:ascii="Arial" w:hAnsi="Arial"/>
          <w:bCs/>
        </w:rPr>
      </w:pPr>
      <w:r>
        <w:rPr>
          <w:rFonts w:ascii="Arial" w:hAnsi="Arial"/>
          <w:bCs/>
        </w:rPr>
        <w:t xml:space="preserve">And for medium and low risk, SIHL has framed CDD, which takes 10 to 25 numbers of clients every month as a sample and all the stages of CDD needs to be observed. </w:t>
      </w:r>
    </w:p>
    <w:p w:rsidR="00803D53" w:rsidRPr="003E6ED9" w:rsidRDefault="00803D53" w:rsidP="00A52BFC">
      <w:pPr>
        <w:pStyle w:val="BodyText2"/>
        <w:tabs>
          <w:tab w:val="left" w:pos="0"/>
        </w:tabs>
        <w:spacing w:line="320" w:lineRule="exact"/>
        <w:rPr>
          <w:rFonts w:ascii="Arial" w:hAnsi="Arial"/>
          <w:bCs/>
        </w:rPr>
      </w:pPr>
    </w:p>
    <w:p w:rsidR="0091402B" w:rsidRDefault="00803D53" w:rsidP="0024008E">
      <w:pPr>
        <w:pStyle w:val="BodyText2"/>
        <w:numPr>
          <w:ilvl w:val="0"/>
          <w:numId w:val="8"/>
        </w:numPr>
        <w:tabs>
          <w:tab w:val="left" w:pos="0"/>
        </w:tabs>
        <w:spacing w:line="320" w:lineRule="exact"/>
        <w:ind w:left="0" w:firstLine="0"/>
        <w:rPr>
          <w:rFonts w:ascii="Arial" w:hAnsi="Arial"/>
        </w:rPr>
      </w:pPr>
      <w:r w:rsidRPr="003E6ED9">
        <w:rPr>
          <w:rFonts w:ascii="Arial" w:hAnsi="Arial"/>
        </w:rPr>
        <w:t xml:space="preserve">Make CDD process an ongoing exercise.  </w:t>
      </w:r>
      <w:r w:rsidR="008C7CEA" w:rsidRPr="003E6ED9">
        <w:rPr>
          <w:rFonts w:ascii="Arial" w:hAnsi="Arial"/>
        </w:rPr>
        <w:t xml:space="preserve">Here company has to perform </w:t>
      </w:r>
      <w:proofErr w:type="spellStart"/>
      <w:r w:rsidR="008C7CEA" w:rsidRPr="003E6ED9">
        <w:rPr>
          <w:rFonts w:ascii="Arial" w:hAnsi="Arial"/>
        </w:rPr>
        <w:t>updations</w:t>
      </w:r>
      <w:proofErr w:type="spellEnd"/>
      <w:r w:rsidR="008C7CEA" w:rsidRPr="003E6ED9">
        <w:rPr>
          <w:rFonts w:ascii="Arial" w:hAnsi="Arial"/>
        </w:rPr>
        <w:t xml:space="preserve"> of client KYC information like yearly financials, tax returns, </w:t>
      </w:r>
      <w:proofErr w:type="spellStart"/>
      <w:r w:rsidR="008C7CEA" w:rsidRPr="003E6ED9">
        <w:rPr>
          <w:rFonts w:ascii="Arial" w:hAnsi="Arial"/>
        </w:rPr>
        <w:t>demat</w:t>
      </w:r>
      <w:proofErr w:type="spellEnd"/>
      <w:r w:rsidR="008C7CEA" w:rsidRPr="003E6ED9">
        <w:rPr>
          <w:rFonts w:ascii="Arial" w:hAnsi="Arial"/>
        </w:rPr>
        <w:t xml:space="preserve"> statements </w:t>
      </w:r>
      <w:proofErr w:type="spellStart"/>
      <w:r w:rsidR="008C7CEA" w:rsidRPr="003E6ED9">
        <w:rPr>
          <w:rFonts w:ascii="Arial" w:hAnsi="Arial"/>
        </w:rPr>
        <w:t>etc</w:t>
      </w:r>
      <w:proofErr w:type="spellEnd"/>
      <w:r w:rsidR="008C7CEA" w:rsidRPr="003E6ED9">
        <w:rPr>
          <w:rFonts w:ascii="Arial" w:hAnsi="Arial"/>
        </w:rPr>
        <w:t xml:space="preserve"> w</w:t>
      </w:r>
      <w:r w:rsidR="00A221A3" w:rsidRPr="003E6ED9">
        <w:rPr>
          <w:rFonts w:ascii="Arial" w:hAnsi="Arial"/>
        </w:rPr>
        <w:t>h</w:t>
      </w:r>
      <w:r w:rsidR="008C7CEA" w:rsidRPr="003E6ED9">
        <w:rPr>
          <w:rFonts w:ascii="Arial" w:hAnsi="Arial"/>
        </w:rPr>
        <w:t>ere ever required as per the operative norms of exchanges etc.</w:t>
      </w:r>
      <w:r w:rsidR="00B01E66" w:rsidRPr="003E6ED9">
        <w:rPr>
          <w:rFonts w:ascii="Arial" w:hAnsi="Arial"/>
        </w:rPr>
        <w:t xml:space="preserve"> Regular </w:t>
      </w:r>
      <w:proofErr w:type="spellStart"/>
      <w:r w:rsidR="00B01E66" w:rsidRPr="003E6ED9">
        <w:rPr>
          <w:rFonts w:ascii="Arial" w:hAnsi="Arial"/>
        </w:rPr>
        <w:t>updation</w:t>
      </w:r>
      <w:proofErr w:type="spellEnd"/>
      <w:r w:rsidR="00B01E66" w:rsidRPr="003E6ED9">
        <w:rPr>
          <w:rFonts w:ascii="Arial" w:hAnsi="Arial"/>
        </w:rPr>
        <w:t xml:space="preserve"> of records and information is a part of CDD. </w:t>
      </w:r>
    </w:p>
    <w:p w:rsidR="003E6ED9" w:rsidRPr="003E6ED9" w:rsidRDefault="003E6ED9" w:rsidP="003E6ED9">
      <w:pPr>
        <w:pStyle w:val="BodyText2"/>
        <w:tabs>
          <w:tab w:val="left" w:pos="0"/>
        </w:tabs>
        <w:spacing w:line="320" w:lineRule="exact"/>
        <w:rPr>
          <w:rFonts w:ascii="Arial" w:hAnsi="Arial"/>
        </w:rPr>
      </w:pPr>
    </w:p>
    <w:p w:rsidR="00606607" w:rsidRPr="008C7CEA" w:rsidRDefault="00F0484D" w:rsidP="00A52BFC">
      <w:pPr>
        <w:pStyle w:val="BodyText2"/>
        <w:numPr>
          <w:ilvl w:val="0"/>
          <w:numId w:val="8"/>
        </w:numPr>
        <w:tabs>
          <w:tab w:val="left" w:pos="0"/>
        </w:tabs>
        <w:spacing w:line="320" w:lineRule="exact"/>
        <w:ind w:left="0" w:firstLine="0"/>
        <w:rPr>
          <w:rFonts w:ascii="Arial" w:hAnsi="Arial"/>
        </w:rPr>
      </w:pPr>
      <w:r>
        <w:rPr>
          <w:rFonts w:ascii="Arial" w:hAnsi="Arial"/>
        </w:rPr>
        <w:t xml:space="preserve">Hiring of employees of SIHL will be done only after adequate screening procedures. </w:t>
      </w:r>
      <w:r w:rsidR="00606607" w:rsidRPr="008C7CEA">
        <w:rPr>
          <w:rFonts w:ascii="Arial" w:hAnsi="Arial"/>
        </w:rPr>
        <w:t xml:space="preserve">For recruitment of new staff, the HR department has to keep a track of reason of leaving old job </w:t>
      </w:r>
      <w:r w:rsidR="00EA1481" w:rsidRPr="008C7CEA">
        <w:rPr>
          <w:rFonts w:ascii="Arial" w:hAnsi="Arial"/>
        </w:rPr>
        <w:t>(ifany)</w:t>
      </w:r>
      <w:r w:rsidR="00606607" w:rsidRPr="008C7CEA">
        <w:rPr>
          <w:rFonts w:ascii="Arial" w:hAnsi="Arial"/>
        </w:rPr>
        <w:t xml:space="preserve"> and social and financial structure of the family. Information with respect to the existing social status need to be collected. </w:t>
      </w:r>
    </w:p>
    <w:p w:rsidR="00B458E6" w:rsidRPr="008C7CEA" w:rsidRDefault="00B458E6" w:rsidP="00A52BFC">
      <w:pPr>
        <w:pStyle w:val="BodyText2"/>
        <w:tabs>
          <w:tab w:val="left" w:pos="0"/>
        </w:tabs>
        <w:spacing w:line="320" w:lineRule="exact"/>
        <w:rPr>
          <w:rFonts w:ascii="Arial" w:hAnsi="Arial"/>
          <w:bCs/>
        </w:rPr>
      </w:pPr>
    </w:p>
    <w:p w:rsidR="00D654DD" w:rsidRDefault="00001E20" w:rsidP="00A52BFC">
      <w:pPr>
        <w:pStyle w:val="BodyText2"/>
        <w:tabs>
          <w:tab w:val="left" w:pos="0"/>
        </w:tabs>
        <w:spacing w:line="320" w:lineRule="exact"/>
        <w:rPr>
          <w:rFonts w:ascii="Arial" w:hAnsi="Arial"/>
        </w:rPr>
      </w:pPr>
      <w:r w:rsidRPr="008C7CEA">
        <w:rPr>
          <w:rFonts w:ascii="Arial" w:hAnsi="Arial"/>
          <w:bCs/>
        </w:rPr>
        <w:t xml:space="preserve">HR has to have the details of family history, political connections for the new staff. </w:t>
      </w:r>
      <w:r w:rsidR="00445E00" w:rsidRPr="008C7CEA">
        <w:rPr>
          <w:rFonts w:ascii="Arial" w:hAnsi="Arial"/>
        </w:rPr>
        <w:t>Also, it is a policy to have at least one referral for any new recruit if the job involves client interaction.</w:t>
      </w:r>
    </w:p>
    <w:p w:rsidR="00661122" w:rsidRDefault="00661122" w:rsidP="00A52BFC">
      <w:pPr>
        <w:pStyle w:val="BodyText2"/>
        <w:tabs>
          <w:tab w:val="left" w:pos="0"/>
        </w:tabs>
        <w:spacing w:line="320" w:lineRule="exact"/>
        <w:rPr>
          <w:rFonts w:ascii="Arial" w:hAnsi="Arial"/>
          <w:bCs/>
        </w:rPr>
      </w:pPr>
    </w:p>
    <w:p w:rsidR="009C4ADB" w:rsidRDefault="009C4ADB" w:rsidP="00A52BFC">
      <w:pPr>
        <w:pStyle w:val="BodyText2"/>
        <w:tabs>
          <w:tab w:val="left" w:pos="0"/>
        </w:tabs>
        <w:spacing w:line="320" w:lineRule="exact"/>
        <w:rPr>
          <w:rFonts w:ascii="Arial" w:hAnsi="Arial"/>
          <w:bCs/>
        </w:rPr>
      </w:pPr>
    </w:p>
    <w:p w:rsidR="00FB174B" w:rsidRDefault="00FB174B" w:rsidP="00A52BFC">
      <w:pPr>
        <w:pStyle w:val="BodyText2"/>
        <w:tabs>
          <w:tab w:val="left" w:pos="0"/>
        </w:tabs>
        <w:spacing w:line="320" w:lineRule="exact"/>
        <w:rPr>
          <w:rFonts w:ascii="Arial" w:hAnsi="Arial"/>
          <w:bCs/>
        </w:rPr>
      </w:pPr>
    </w:p>
    <w:p w:rsidR="00286439" w:rsidRDefault="00286439" w:rsidP="00A52BFC">
      <w:pPr>
        <w:pStyle w:val="BodyText2"/>
        <w:tabs>
          <w:tab w:val="left" w:pos="0"/>
        </w:tabs>
        <w:spacing w:line="320" w:lineRule="exact"/>
        <w:rPr>
          <w:rFonts w:ascii="Arial" w:hAnsi="Arial"/>
          <w:bCs/>
        </w:rPr>
      </w:pPr>
    </w:p>
    <w:p w:rsidR="00286439" w:rsidRDefault="00286439" w:rsidP="00A52BFC">
      <w:pPr>
        <w:pStyle w:val="BodyText2"/>
        <w:tabs>
          <w:tab w:val="left" w:pos="0"/>
        </w:tabs>
        <w:spacing w:line="320" w:lineRule="exact"/>
        <w:rPr>
          <w:rFonts w:ascii="Arial" w:hAnsi="Arial"/>
          <w:bCs/>
        </w:rPr>
      </w:pPr>
    </w:p>
    <w:p w:rsidR="00286439" w:rsidRDefault="00286439" w:rsidP="00A52BFC">
      <w:pPr>
        <w:pStyle w:val="BodyText2"/>
        <w:tabs>
          <w:tab w:val="left" w:pos="0"/>
        </w:tabs>
        <w:spacing w:line="320" w:lineRule="exact"/>
        <w:rPr>
          <w:rFonts w:ascii="Arial" w:hAnsi="Arial"/>
          <w:bCs/>
        </w:rPr>
      </w:pPr>
    </w:p>
    <w:p w:rsidR="00FB174B" w:rsidRDefault="00FB174B" w:rsidP="00A52BFC">
      <w:pPr>
        <w:pStyle w:val="BodyText2"/>
        <w:tabs>
          <w:tab w:val="left" w:pos="0"/>
        </w:tabs>
        <w:spacing w:line="320" w:lineRule="exact"/>
        <w:rPr>
          <w:rFonts w:ascii="Arial" w:hAnsi="Arial"/>
          <w:bCs/>
        </w:rPr>
      </w:pPr>
    </w:p>
    <w:p w:rsidR="00803D53" w:rsidRDefault="00803D53" w:rsidP="00A52BFC">
      <w:pPr>
        <w:tabs>
          <w:tab w:val="left" w:pos="0"/>
        </w:tabs>
        <w:autoSpaceDE w:val="0"/>
        <w:spacing w:line="360" w:lineRule="auto"/>
        <w:jc w:val="center"/>
        <w:rPr>
          <w:rFonts w:ascii="Arial-BoldMT" w:hAnsi="Arial-BoldMT" w:cs="Arial-BoldMT"/>
          <w:b/>
          <w:bCs/>
          <w:sz w:val="32"/>
          <w:szCs w:val="32"/>
        </w:rPr>
      </w:pPr>
      <w:r>
        <w:rPr>
          <w:rFonts w:ascii="Arial-BoldMT" w:hAnsi="Arial-BoldMT" w:cs="Arial-BoldMT"/>
          <w:b/>
          <w:bCs/>
          <w:sz w:val="32"/>
          <w:szCs w:val="32"/>
        </w:rPr>
        <w:t>VI. Reporting to FIU - INDIA</w:t>
      </w:r>
    </w:p>
    <w:p w:rsidR="00803D53" w:rsidRDefault="00803D53" w:rsidP="00A52BFC">
      <w:pPr>
        <w:pStyle w:val="BodyText2"/>
        <w:tabs>
          <w:tab w:val="left" w:pos="0"/>
        </w:tabs>
        <w:spacing w:line="320" w:lineRule="exact"/>
        <w:rPr>
          <w:rFonts w:ascii="Arial" w:hAnsi="Arial"/>
          <w:bCs/>
        </w:rPr>
      </w:pPr>
      <w:r>
        <w:rPr>
          <w:rFonts w:ascii="Arial" w:hAnsi="Arial"/>
          <w:bCs/>
        </w:rPr>
        <w:t>AML team has to – at an ongoing base scrutinize client transaction and KYC norms. As per the above IV : SIHL has to report Cash Transaction report and Suspicious Transaction report to Financial Intelligence Unit – Government of India – New Delhi.</w:t>
      </w:r>
    </w:p>
    <w:p w:rsidR="00803D53" w:rsidRDefault="00803D53" w:rsidP="00A52BFC">
      <w:pPr>
        <w:pStyle w:val="BodyText2"/>
        <w:tabs>
          <w:tab w:val="left" w:pos="0"/>
        </w:tabs>
        <w:spacing w:line="320" w:lineRule="exact"/>
        <w:rPr>
          <w:rFonts w:ascii="Arial" w:hAnsi="Arial"/>
          <w:bCs/>
        </w:rPr>
      </w:pPr>
    </w:p>
    <w:p w:rsidR="00803D53" w:rsidRDefault="00803D53" w:rsidP="00A52BFC">
      <w:pPr>
        <w:pStyle w:val="BodyText2"/>
        <w:tabs>
          <w:tab w:val="left" w:pos="0"/>
        </w:tabs>
        <w:spacing w:line="320" w:lineRule="exact"/>
        <w:rPr>
          <w:rFonts w:ascii="Arial" w:hAnsi="Arial"/>
          <w:bCs/>
        </w:rPr>
      </w:pPr>
      <w:r>
        <w:rPr>
          <w:rFonts w:ascii="Arial" w:hAnsi="Arial"/>
          <w:bCs/>
        </w:rPr>
        <w:t xml:space="preserve">Principal Officer has to identify for Suspicious transaction after the CDD as listed in V above and for the same, any of the reply from client needs to be considered – before reaching to a conclusion, there will be a re- look towards actual Flow of Transaction.  Principal Officer has to internally report about the reason of suspicion. </w:t>
      </w:r>
    </w:p>
    <w:p w:rsidR="00803D53" w:rsidRDefault="00803D53" w:rsidP="00A52BFC">
      <w:pPr>
        <w:pStyle w:val="BodyText2"/>
        <w:tabs>
          <w:tab w:val="left" w:pos="0"/>
        </w:tabs>
        <w:spacing w:line="320" w:lineRule="exact"/>
        <w:rPr>
          <w:rFonts w:ascii="Arial" w:hAnsi="Arial"/>
          <w:bCs/>
        </w:rPr>
      </w:pPr>
    </w:p>
    <w:p w:rsidR="00803D53" w:rsidRDefault="00803D53" w:rsidP="00A52BFC">
      <w:pPr>
        <w:pStyle w:val="BodyText2"/>
        <w:tabs>
          <w:tab w:val="left" w:pos="0"/>
        </w:tabs>
        <w:spacing w:line="320" w:lineRule="exact"/>
        <w:rPr>
          <w:rFonts w:ascii="Arial" w:hAnsi="Arial"/>
          <w:bCs/>
        </w:rPr>
      </w:pPr>
      <w:r>
        <w:rPr>
          <w:rFonts w:ascii="Arial" w:hAnsi="Arial"/>
          <w:bCs/>
        </w:rPr>
        <w:t xml:space="preserve">Report structure has to be strictly followed. </w:t>
      </w:r>
    </w:p>
    <w:p w:rsidR="00C939FF" w:rsidRDefault="00C939FF" w:rsidP="00A52BFC">
      <w:pPr>
        <w:pStyle w:val="BodyText2"/>
        <w:tabs>
          <w:tab w:val="left" w:pos="0"/>
        </w:tabs>
        <w:spacing w:line="320" w:lineRule="exact"/>
        <w:rPr>
          <w:rFonts w:ascii="Arial" w:hAnsi="Arial"/>
          <w:bCs/>
        </w:rPr>
      </w:pPr>
    </w:p>
    <w:p w:rsidR="000D734E" w:rsidRDefault="000D734E" w:rsidP="00A52BFC">
      <w:pPr>
        <w:pStyle w:val="BodyText2"/>
        <w:tabs>
          <w:tab w:val="left" w:pos="0"/>
        </w:tabs>
        <w:spacing w:line="320" w:lineRule="exact"/>
        <w:rPr>
          <w:rFonts w:ascii="Arial" w:hAnsi="Arial"/>
          <w:bCs/>
        </w:rPr>
      </w:pPr>
    </w:p>
    <w:p w:rsidR="000D734E" w:rsidRDefault="000D734E" w:rsidP="00A52BFC">
      <w:pPr>
        <w:pStyle w:val="BodyText2"/>
        <w:tabs>
          <w:tab w:val="left" w:pos="0"/>
        </w:tabs>
        <w:spacing w:line="320" w:lineRule="exact"/>
        <w:rPr>
          <w:rFonts w:ascii="Arial" w:hAnsi="Arial"/>
          <w:bCs/>
        </w:rPr>
      </w:pPr>
    </w:p>
    <w:p w:rsidR="0090233C" w:rsidRDefault="0090233C" w:rsidP="00A52BFC">
      <w:pPr>
        <w:pStyle w:val="BodyText2"/>
        <w:tabs>
          <w:tab w:val="left" w:pos="0"/>
        </w:tabs>
        <w:spacing w:line="320" w:lineRule="exact"/>
        <w:rPr>
          <w:rFonts w:ascii="Arial" w:hAnsi="Arial"/>
          <w:bCs/>
        </w:rPr>
      </w:pPr>
    </w:p>
    <w:p w:rsidR="000D734E" w:rsidRPr="00A221A3" w:rsidRDefault="00803D53" w:rsidP="00A52BFC">
      <w:pPr>
        <w:tabs>
          <w:tab w:val="left" w:pos="0"/>
        </w:tabs>
        <w:autoSpaceDE w:val="0"/>
        <w:spacing w:line="360" w:lineRule="auto"/>
        <w:jc w:val="center"/>
        <w:rPr>
          <w:rFonts w:ascii="Arial-BoldMT" w:hAnsi="Arial-BoldMT" w:cs="Arial-BoldMT"/>
          <w:b/>
          <w:bCs/>
          <w:sz w:val="32"/>
          <w:szCs w:val="32"/>
        </w:rPr>
      </w:pPr>
      <w:r w:rsidRPr="00A221A3">
        <w:rPr>
          <w:rFonts w:ascii="Arial-BoldMT" w:hAnsi="Arial-BoldMT" w:cs="Arial-BoldMT"/>
          <w:b/>
          <w:bCs/>
          <w:sz w:val="32"/>
          <w:szCs w:val="32"/>
        </w:rPr>
        <w:lastRenderedPageBreak/>
        <w:t xml:space="preserve">VII. </w:t>
      </w:r>
      <w:r w:rsidR="00B23BF8" w:rsidRPr="00A221A3">
        <w:rPr>
          <w:rFonts w:ascii="Arial-BoldMT" w:hAnsi="Arial-BoldMT" w:cs="Arial-BoldMT"/>
          <w:b/>
          <w:bCs/>
          <w:sz w:val="32"/>
          <w:szCs w:val="32"/>
        </w:rPr>
        <w:t>Observation as to UAPA Amendment A</w:t>
      </w:r>
      <w:r w:rsidR="000D734E" w:rsidRPr="00A221A3">
        <w:rPr>
          <w:rFonts w:ascii="Arial-BoldMT" w:hAnsi="Arial-BoldMT" w:cs="Arial-BoldMT"/>
          <w:b/>
          <w:bCs/>
          <w:sz w:val="32"/>
          <w:szCs w:val="32"/>
        </w:rPr>
        <w:t>ct, 2008</w:t>
      </w:r>
    </w:p>
    <w:p w:rsidR="000D734E" w:rsidRPr="00B66F46" w:rsidRDefault="00BA32A1" w:rsidP="00B23BF8">
      <w:pPr>
        <w:tabs>
          <w:tab w:val="left" w:pos="0"/>
        </w:tabs>
        <w:spacing w:line="360" w:lineRule="auto"/>
        <w:jc w:val="both"/>
        <w:rPr>
          <w:rFonts w:ascii="Arial" w:hAnsi="Arial" w:cs="Arial"/>
          <w:color w:val="000000"/>
          <w:sz w:val="22"/>
          <w:szCs w:val="22"/>
        </w:rPr>
      </w:pPr>
      <w:r w:rsidRPr="00A221A3">
        <w:rPr>
          <w:rFonts w:ascii="Arial" w:hAnsi="Arial" w:cs="Arial"/>
          <w:color w:val="000000"/>
          <w:sz w:val="22"/>
          <w:szCs w:val="22"/>
        </w:rPr>
        <w:t xml:space="preserve">Company has to observe the rules regulations given as per </w:t>
      </w:r>
      <w:r w:rsidR="000D734E" w:rsidRPr="00A221A3">
        <w:rPr>
          <w:rFonts w:ascii="Arial" w:hAnsi="Arial" w:cs="Arial"/>
          <w:color w:val="000000"/>
          <w:sz w:val="22"/>
          <w:szCs w:val="22"/>
        </w:rPr>
        <w:t xml:space="preserve">UAPA Amendment Act, 2008 and as per the same, Central Government is empowered to freeze, seize or attach funds and other financial assets or economic resources </w:t>
      </w:r>
      <w:r w:rsidR="000D734E" w:rsidRPr="003E6ED9">
        <w:rPr>
          <w:rFonts w:ascii="Arial" w:hAnsi="Arial" w:cs="Arial"/>
          <w:color w:val="000000"/>
          <w:sz w:val="22"/>
          <w:szCs w:val="22"/>
        </w:rPr>
        <w:t>held by, on behalf of,</w:t>
      </w:r>
      <w:r w:rsidR="000D734E" w:rsidRPr="00A221A3">
        <w:rPr>
          <w:rFonts w:ascii="Arial" w:hAnsi="Arial" w:cs="Arial"/>
          <w:color w:val="000000"/>
          <w:sz w:val="22"/>
          <w:szCs w:val="22"/>
        </w:rPr>
        <w:t xml:space="preserve"> or at the direction of the individuals or entities listed in the Schedule to the Order, or any other person engaged in or suspected to be engaged in terrorism.</w:t>
      </w:r>
      <w:r w:rsidR="00267B00" w:rsidRPr="00A221A3">
        <w:rPr>
          <w:rFonts w:ascii="Arial" w:hAnsi="Arial" w:cs="Arial"/>
          <w:color w:val="000000"/>
          <w:sz w:val="22"/>
          <w:szCs w:val="22"/>
        </w:rPr>
        <w:t>As an intermediary, company has to ensure effective compliance of the law by sharing relevant information to the concerned department.</w:t>
      </w:r>
    </w:p>
    <w:p w:rsidR="000D734E" w:rsidRDefault="000D734E" w:rsidP="00A52BFC">
      <w:pPr>
        <w:tabs>
          <w:tab w:val="left" w:pos="0"/>
        </w:tabs>
        <w:autoSpaceDE w:val="0"/>
        <w:spacing w:line="360" w:lineRule="auto"/>
        <w:jc w:val="center"/>
        <w:rPr>
          <w:rFonts w:ascii="Arial-BoldMT" w:hAnsi="Arial-BoldMT" w:cs="Arial-BoldMT"/>
          <w:b/>
          <w:bCs/>
          <w:sz w:val="32"/>
          <w:szCs w:val="32"/>
        </w:rPr>
      </w:pPr>
    </w:p>
    <w:p w:rsidR="00803D53" w:rsidRDefault="000D734E" w:rsidP="00A52BFC">
      <w:pPr>
        <w:tabs>
          <w:tab w:val="left" w:pos="0"/>
        </w:tabs>
        <w:autoSpaceDE w:val="0"/>
        <w:spacing w:line="360" w:lineRule="auto"/>
        <w:jc w:val="center"/>
        <w:rPr>
          <w:rFonts w:ascii="Arial-BoldMT" w:hAnsi="Arial-BoldMT" w:cs="Arial-BoldMT"/>
          <w:b/>
          <w:bCs/>
          <w:sz w:val="32"/>
          <w:szCs w:val="32"/>
        </w:rPr>
      </w:pPr>
      <w:r>
        <w:rPr>
          <w:rFonts w:ascii="Arial-BoldMT" w:hAnsi="Arial-BoldMT" w:cs="Arial-BoldMT"/>
          <w:b/>
          <w:bCs/>
          <w:sz w:val="32"/>
          <w:szCs w:val="32"/>
        </w:rPr>
        <w:t xml:space="preserve">VIII. </w:t>
      </w:r>
      <w:r w:rsidR="00803D53">
        <w:rPr>
          <w:rFonts w:ascii="Arial-BoldMT" w:hAnsi="Arial-BoldMT" w:cs="Arial-BoldMT"/>
          <w:b/>
          <w:bCs/>
          <w:sz w:val="32"/>
          <w:szCs w:val="32"/>
        </w:rPr>
        <w:t xml:space="preserve">Testing for Implementation and Modification </w:t>
      </w:r>
    </w:p>
    <w:p w:rsidR="00803D53" w:rsidRDefault="00803D53" w:rsidP="00A52BFC">
      <w:pPr>
        <w:tabs>
          <w:tab w:val="left" w:pos="0"/>
        </w:tabs>
        <w:spacing w:line="360" w:lineRule="auto"/>
        <w:rPr>
          <w:rFonts w:ascii="Arial" w:hAnsi="Arial" w:cs="Arial"/>
          <w:color w:val="FFFF00"/>
          <w:sz w:val="22"/>
          <w:szCs w:val="22"/>
        </w:rPr>
      </w:pPr>
    </w:p>
    <w:p w:rsidR="00803D53" w:rsidRDefault="00803D53" w:rsidP="00A52BFC">
      <w:pPr>
        <w:pStyle w:val="BodyText"/>
        <w:tabs>
          <w:tab w:val="left" w:pos="0"/>
        </w:tabs>
      </w:pPr>
      <w:r>
        <w:t xml:space="preserve">SIHL </w:t>
      </w:r>
      <w:r w:rsidR="008931C3">
        <w:t>implementation of these Guidelines also includes</w:t>
      </w:r>
      <w:r>
        <w:t xml:space="preserve"> procedures for testing of these guidelines and norms. </w:t>
      </w:r>
    </w:p>
    <w:p w:rsidR="00803D53" w:rsidRDefault="00803D53" w:rsidP="00A52BFC">
      <w:pPr>
        <w:tabs>
          <w:tab w:val="left" w:pos="0"/>
        </w:tabs>
        <w:spacing w:before="280" w:after="280" w:line="360" w:lineRule="auto"/>
        <w:jc w:val="both"/>
        <w:rPr>
          <w:rFonts w:ascii="Arial" w:hAnsi="Arial" w:cs="Arial"/>
          <w:sz w:val="22"/>
          <w:szCs w:val="22"/>
        </w:rPr>
      </w:pPr>
      <w:r>
        <w:rPr>
          <w:rFonts w:ascii="Arial" w:hAnsi="Arial" w:cs="Arial"/>
          <w:color w:val="000000"/>
          <w:sz w:val="22"/>
          <w:szCs w:val="22"/>
        </w:rPr>
        <w:t>We have established a timetable for regular review of the AMLP to keep the same in compliance with the regulations and the same is done e</w:t>
      </w:r>
      <w:r>
        <w:rPr>
          <w:rFonts w:ascii="Arial" w:hAnsi="Arial" w:cs="Arial"/>
          <w:sz w:val="22"/>
          <w:szCs w:val="22"/>
        </w:rPr>
        <w:t xml:space="preserve">very half yearly by General Manager of SIHL with the implementation observation. </w:t>
      </w: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The basis aim of the same is to create awareness of security features and plans: among users of Electronic Information resources and to constant upgrade their knowledge with the developments of the Information technology environment adopted at our company: Shah Investor’s Home Ltd. </w:t>
      </w:r>
    </w:p>
    <w:p w:rsidR="000D734E" w:rsidRDefault="000D734E" w:rsidP="00A52BFC">
      <w:pPr>
        <w:tabs>
          <w:tab w:val="left" w:pos="0"/>
        </w:tabs>
        <w:autoSpaceDE w:val="0"/>
        <w:spacing w:line="360" w:lineRule="auto"/>
        <w:jc w:val="both"/>
        <w:rPr>
          <w:rFonts w:ascii="Arial" w:hAnsi="Arial" w:cs="Arial"/>
          <w:sz w:val="22"/>
          <w:szCs w:val="22"/>
        </w:rPr>
      </w:pPr>
    </w:p>
    <w:p w:rsidR="00803D53" w:rsidRDefault="002E0DC2" w:rsidP="00A52BFC">
      <w:pPr>
        <w:tabs>
          <w:tab w:val="left" w:pos="0"/>
        </w:tabs>
        <w:autoSpaceDE w:val="0"/>
        <w:spacing w:line="360" w:lineRule="auto"/>
        <w:jc w:val="center"/>
        <w:rPr>
          <w:rFonts w:ascii="Arial-BoldMT" w:hAnsi="Arial-BoldMT" w:cs="Arial-BoldMT"/>
          <w:b/>
          <w:bCs/>
          <w:sz w:val="32"/>
          <w:szCs w:val="32"/>
        </w:rPr>
      </w:pPr>
      <w:r>
        <w:rPr>
          <w:rFonts w:ascii="Arial-BoldMT" w:hAnsi="Arial-BoldMT" w:cs="Arial-BoldMT"/>
          <w:b/>
          <w:bCs/>
          <w:sz w:val="32"/>
          <w:szCs w:val="32"/>
        </w:rPr>
        <w:t>IX</w:t>
      </w:r>
      <w:r w:rsidR="00803D53">
        <w:rPr>
          <w:rFonts w:ascii="Arial-BoldMT" w:hAnsi="Arial-BoldMT" w:cs="Arial-BoldMT"/>
          <w:b/>
          <w:bCs/>
          <w:sz w:val="32"/>
          <w:szCs w:val="32"/>
        </w:rPr>
        <w:t xml:space="preserve">. Staff Awareness Program </w:t>
      </w:r>
    </w:p>
    <w:p w:rsidR="00803D53" w:rsidRDefault="00803D53" w:rsidP="00A52BFC">
      <w:pPr>
        <w:tabs>
          <w:tab w:val="left" w:pos="0"/>
        </w:tabs>
        <w:autoSpaceDE w:val="0"/>
        <w:spacing w:line="360" w:lineRule="auto"/>
        <w:jc w:val="both"/>
        <w:rPr>
          <w:rFonts w:ascii="Arial" w:hAnsi="Arial" w:cs="Arial"/>
          <w:sz w:val="22"/>
          <w:szCs w:val="22"/>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The basis aim of the same is to create awareness of Anti Money Laundering Policy and the </w:t>
      </w:r>
      <w:proofErr w:type="spellStart"/>
      <w:r>
        <w:rPr>
          <w:rFonts w:ascii="Arial" w:hAnsi="Arial" w:cs="Arial"/>
          <w:sz w:val="22"/>
          <w:szCs w:val="22"/>
        </w:rPr>
        <w:t>basis</w:t>
      </w:r>
      <w:proofErr w:type="spellEnd"/>
      <w:r>
        <w:rPr>
          <w:rFonts w:ascii="Arial" w:hAnsi="Arial" w:cs="Arial"/>
          <w:sz w:val="22"/>
          <w:szCs w:val="22"/>
        </w:rPr>
        <w:t xml:space="preserve"> rules and regulations of PMLA 2002: among Staff Personnel who are doing client account opening, client verification and operational aspects of Trading and DP division. The same also includes all the said personnel at all the Branches also. They should be strictly been explained that whenever any fact is been observed which is akin to the breach of Anti Money Laundering, the same should be informed to the Principal Officer </w:t>
      </w:r>
      <w:r w:rsidR="00116D04">
        <w:rPr>
          <w:rFonts w:ascii="Arial" w:hAnsi="Arial" w:cs="Arial"/>
          <w:sz w:val="22"/>
          <w:szCs w:val="22"/>
        </w:rPr>
        <w:t>without</w:t>
      </w:r>
      <w:r>
        <w:rPr>
          <w:rFonts w:ascii="Arial" w:hAnsi="Arial" w:cs="Arial"/>
          <w:sz w:val="22"/>
          <w:szCs w:val="22"/>
        </w:rPr>
        <w:t xml:space="preserve"> fail. </w:t>
      </w:r>
    </w:p>
    <w:p w:rsidR="00803D53" w:rsidRDefault="00803D53" w:rsidP="00A52BFC">
      <w:pPr>
        <w:tabs>
          <w:tab w:val="left" w:pos="0"/>
        </w:tabs>
        <w:autoSpaceDE w:val="0"/>
        <w:spacing w:line="360" w:lineRule="auto"/>
        <w:jc w:val="both"/>
        <w:rPr>
          <w:rFonts w:ascii="Arial" w:hAnsi="Arial" w:cs="Arial"/>
          <w:sz w:val="22"/>
          <w:szCs w:val="22"/>
        </w:rPr>
      </w:pPr>
    </w:p>
    <w:p w:rsidR="00803D53" w:rsidRDefault="00803D53" w:rsidP="00A52BFC">
      <w:pPr>
        <w:tabs>
          <w:tab w:val="left" w:pos="0"/>
        </w:tabs>
        <w:autoSpaceDE w:val="0"/>
        <w:spacing w:line="360" w:lineRule="auto"/>
        <w:jc w:val="both"/>
        <w:rPr>
          <w:rFonts w:ascii="Arial" w:hAnsi="Arial" w:cs="Arial"/>
          <w:sz w:val="22"/>
          <w:szCs w:val="22"/>
        </w:rPr>
      </w:pPr>
      <w:r>
        <w:rPr>
          <w:rFonts w:ascii="Arial" w:hAnsi="Arial" w:cs="Arial"/>
          <w:sz w:val="22"/>
          <w:szCs w:val="22"/>
        </w:rPr>
        <w:t xml:space="preserve">SIHL has to set a quarterly presentation for staff awareness on the subject and the same will also give outline for Verification processes. It will cover different levels of </w:t>
      </w:r>
      <w:r w:rsidR="00116D04">
        <w:rPr>
          <w:rFonts w:ascii="Arial" w:hAnsi="Arial" w:cs="Arial"/>
          <w:sz w:val="22"/>
          <w:szCs w:val="22"/>
        </w:rPr>
        <w:t>personnel:</w:t>
      </w:r>
      <w:r>
        <w:rPr>
          <w:rFonts w:ascii="Arial" w:hAnsi="Arial" w:cs="Arial"/>
          <w:sz w:val="22"/>
          <w:szCs w:val="22"/>
        </w:rPr>
        <w:t xml:space="preserve">Front office, Back office, compliance staff, staff performing risk management and </w:t>
      </w:r>
      <w:r>
        <w:rPr>
          <w:rFonts w:ascii="Arial" w:hAnsi="Arial" w:cs="Arial"/>
          <w:sz w:val="22"/>
          <w:szCs w:val="22"/>
        </w:rPr>
        <w:lastRenderedPageBreak/>
        <w:t xml:space="preserve">staff doing In-person verification. The same should constant upgrade their knowledge with the developments of the PMLA and legal requirements.  </w:t>
      </w:r>
    </w:p>
    <w:p w:rsidR="0090233C" w:rsidRDefault="0090233C" w:rsidP="00A52BFC">
      <w:pPr>
        <w:tabs>
          <w:tab w:val="left" w:pos="0"/>
        </w:tabs>
        <w:autoSpaceDE w:val="0"/>
        <w:spacing w:line="360" w:lineRule="auto"/>
        <w:jc w:val="both"/>
        <w:rPr>
          <w:rFonts w:ascii="Arial" w:hAnsi="Arial" w:cs="Arial"/>
          <w:sz w:val="22"/>
          <w:szCs w:val="22"/>
        </w:rPr>
      </w:pPr>
    </w:p>
    <w:p w:rsidR="0090233C" w:rsidRDefault="0090233C" w:rsidP="00A52BFC">
      <w:pPr>
        <w:tabs>
          <w:tab w:val="left" w:pos="0"/>
        </w:tabs>
        <w:autoSpaceDE w:val="0"/>
        <w:spacing w:line="360" w:lineRule="auto"/>
        <w:jc w:val="both"/>
        <w:rPr>
          <w:rFonts w:ascii="Arial" w:hAnsi="Arial" w:cs="Arial"/>
          <w:sz w:val="22"/>
          <w:szCs w:val="22"/>
        </w:rPr>
      </w:pPr>
    </w:p>
    <w:p w:rsidR="00803D53" w:rsidRDefault="00803D53" w:rsidP="00A52BFC">
      <w:pPr>
        <w:tabs>
          <w:tab w:val="left" w:pos="0"/>
        </w:tabs>
        <w:autoSpaceDE w:val="0"/>
        <w:jc w:val="center"/>
        <w:rPr>
          <w:rFonts w:ascii="Arial-BoldMT" w:hAnsi="Arial-BoldMT" w:cs="Arial-BoldMT"/>
          <w:b/>
          <w:bCs/>
          <w:sz w:val="32"/>
          <w:szCs w:val="32"/>
        </w:rPr>
      </w:pPr>
      <w:r>
        <w:rPr>
          <w:rFonts w:ascii="Arial-BoldMT" w:hAnsi="Arial-BoldMT" w:cs="Arial-BoldMT"/>
          <w:b/>
          <w:bCs/>
          <w:sz w:val="32"/>
          <w:szCs w:val="32"/>
        </w:rPr>
        <w:t>X. Responsibilities</w:t>
      </w:r>
    </w:p>
    <w:p w:rsidR="001A6AEA" w:rsidRDefault="001A6AEA" w:rsidP="00A52BFC">
      <w:pPr>
        <w:tabs>
          <w:tab w:val="left" w:pos="0"/>
        </w:tabs>
        <w:autoSpaceDE w:val="0"/>
        <w:spacing w:line="360" w:lineRule="auto"/>
        <w:jc w:val="both"/>
        <w:rPr>
          <w:rFonts w:ascii="Arial" w:hAnsi="Arial" w:cs="Arial"/>
          <w:sz w:val="22"/>
          <w:szCs w:val="22"/>
        </w:rPr>
      </w:pPr>
    </w:p>
    <w:p w:rsidR="0090233C" w:rsidRDefault="0090233C" w:rsidP="00A52BFC">
      <w:pPr>
        <w:tabs>
          <w:tab w:val="left" w:pos="0"/>
        </w:tabs>
        <w:autoSpaceDE w:val="0"/>
        <w:spacing w:line="360" w:lineRule="auto"/>
        <w:jc w:val="both"/>
        <w:rPr>
          <w:rFonts w:ascii="Arial" w:hAnsi="Arial" w:cs="Arial"/>
          <w:sz w:val="22"/>
          <w:szCs w:val="22"/>
        </w:rPr>
      </w:pPr>
      <w:bookmarkStart w:id="0" w:name="_GoBack"/>
      <w:bookmarkEnd w:id="0"/>
    </w:p>
    <w:p w:rsidR="001A6AEA" w:rsidRDefault="00CB5FFA" w:rsidP="00A52BFC">
      <w:pPr>
        <w:tabs>
          <w:tab w:val="left" w:pos="0"/>
        </w:tabs>
        <w:autoSpaceDE w:val="0"/>
        <w:spacing w:line="360" w:lineRule="auto"/>
        <w:jc w:val="both"/>
        <w:rPr>
          <w:rFonts w:ascii="Arial" w:hAnsi="Arial" w:cs="Arial"/>
          <w:sz w:val="22"/>
          <w:szCs w:val="22"/>
        </w:rPr>
      </w:pPr>
      <w:r w:rsidRPr="005E1CBB">
        <w:rPr>
          <w:rFonts w:ascii="Arial" w:hAnsi="Arial" w:cs="Arial"/>
          <w:sz w:val="22"/>
          <w:szCs w:val="22"/>
        </w:rPr>
        <w:t>Considering the latest development and SEBI circulars dated 12.3.2015, top management has appointed Designated Director to ensure overall compliance of the PMLA guidelines. M</w:t>
      </w:r>
      <w:r w:rsidR="00966348">
        <w:rPr>
          <w:rFonts w:ascii="Arial" w:hAnsi="Arial" w:cs="Arial"/>
          <w:sz w:val="22"/>
          <w:szCs w:val="22"/>
        </w:rPr>
        <w:t xml:space="preserve">s. </w:t>
      </w:r>
      <w:proofErr w:type="spellStart"/>
      <w:r w:rsidR="00966348">
        <w:rPr>
          <w:rFonts w:ascii="Arial" w:hAnsi="Arial" w:cs="Arial"/>
          <w:sz w:val="22"/>
          <w:szCs w:val="22"/>
        </w:rPr>
        <w:t>Preeti</w:t>
      </w:r>
      <w:proofErr w:type="spellEnd"/>
      <w:r w:rsidR="00F16F8F">
        <w:rPr>
          <w:rFonts w:ascii="Arial" w:hAnsi="Arial" w:cs="Arial"/>
          <w:sz w:val="22"/>
          <w:szCs w:val="22"/>
        </w:rPr>
        <w:t xml:space="preserve"> </w:t>
      </w:r>
      <w:r w:rsidRPr="005E1CBB">
        <w:rPr>
          <w:rFonts w:ascii="Arial" w:hAnsi="Arial" w:cs="Arial"/>
          <w:sz w:val="22"/>
          <w:szCs w:val="22"/>
        </w:rPr>
        <w:t>Shah is nominated for the same and name has been duly intimated to Exchanges and Depositories.</w:t>
      </w:r>
    </w:p>
    <w:p w:rsidR="001A6AEA" w:rsidRDefault="001A6AEA" w:rsidP="00A52BFC">
      <w:pPr>
        <w:tabs>
          <w:tab w:val="left" w:pos="0"/>
        </w:tabs>
        <w:autoSpaceDE w:val="0"/>
        <w:spacing w:line="360" w:lineRule="auto"/>
        <w:jc w:val="both"/>
        <w:rPr>
          <w:rFonts w:ascii="Arial" w:hAnsi="Arial" w:cs="Arial"/>
          <w:sz w:val="22"/>
          <w:szCs w:val="22"/>
        </w:rPr>
      </w:pPr>
    </w:p>
    <w:p w:rsidR="00B66F46" w:rsidRDefault="00803D53" w:rsidP="00BA32A1">
      <w:pPr>
        <w:tabs>
          <w:tab w:val="left" w:pos="0"/>
        </w:tabs>
        <w:autoSpaceDE w:val="0"/>
        <w:spacing w:line="360" w:lineRule="auto"/>
        <w:jc w:val="both"/>
      </w:pPr>
      <w:r>
        <w:rPr>
          <w:rFonts w:ascii="Arial" w:hAnsi="Arial" w:cs="Arial"/>
          <w:sz w:val="22"/>
          <w:szCs w:val="22"/>
        </w:rPr>
        <w:t>It is the responsibility of the Top-level management to devise the guidelines for Anti Money Laundering policy and procedures and to maintenance, update and implement the same in compliance with the legal and regulatory norms of NSE/BSE</w:t>
      </w:r>
      <w:r w:rsidR="00C939FF">
        <w:rPr>
          <w:rFonts w:ascii="Arial" w:hAnsi="Arial" w:cs="Arial"/>
          <w:sz w:val="22"/>
          <w:szCs w:val="22"/>
        </w:rPr>
        <w:t>/MCX/MCX-SX</w:t>
      </w:r>
      <w:r>
        <w:rPr>
          <w:rFonts w:ascii="Arial" w:hAnsi="Arial" w:cs="Arial"/>
          <w:sz w:val="22"/>
          <w:szCs w:val="22"/>
        </w:rPr>
        <w:t>, NSDL</w:t>
      </w:r>
      <w:r w:rsidR="00E05627">
        <w:rPr>
          <w:rFonts w:ascii="Arial" w:hAnsi="Arial" w:cs="Arial"/>
          <w:sz w:val="22"/>
          <w:szCs w:val="22"/>
        </w:rPr>
        <w:t>, CDSL</w:t>
      </w:r>
      <w:r>
        <w:rPr>
          <w:rFonts w:ascii="Arial" w:hAnsi="Arial" w:cs="Arial"/>
          <w:sz w:val="22"/>
          <w:szCs w:val="22"/>
        </w:rPr>
        <w:t xml:space="preserve"> and SEBI. </w:t>
      </w:r>
    </w:p>
    <w:sectPr w:rsidR="00B66F46" w:rsidSect="00A52BFC">
      <w:footnotePr>
        <w:pos w:val="beneathText"/>
      </w:footnotePr>
      <w:pgSz w:w="11905" w:h="16837" w:code="9"/>
      <w:pgMar w:top="1440" w:right="1440" w:bottom="1440"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swiss"/>
    <w:pitch w:val="default"/>
  </w:font>
  <w:font w:name="TimesNewRomanPSMT">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1.25pt;height:11.25pt" o:bullet="t" filled="t">
        <v:fill color2="black"/>
        <v:imagedata r:id="rId1" o:title=""/>
      </v:shape>
    </w:pict>
  </w:numPicBullet>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980"/>
        </w:tabs>
        <w:ind w:left="19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1980"/>
        </w:tabs>
        <w:ind w:left="198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1800"/>
        </w:tabs>
        <w:ind w:left="1800" w:hanging="360"/>
      </w:pPr>
      <w:rPr>
        <w:rFonts w:ascii="Symbol" w:hAnsi="Symbol"/>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1980"/>
        </w:tabs>
        <w:ind w:left="1980" w:hanging="360"/>
      </w:pPr>
      <w:rPr>
        <w:rFonts w:ascii="Symbol" w:hAnsi="Symbol"/>
      </w:rPr>
    </w:lvl>
  </w:abstractNum>
  <w:abstractNum w:abstractNumId="12" w15:restartNumberingAfterBreak="0">
    <w:nsid w:val="0000000D"/>
    <w:multiLevelType w:val="multilevel"/>
    <w:tmpl w:val="0000000D"/>
    <w:name w:val="WW8Num13"/>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rPr>
        <w:rFonts w:ascii="Symbol" w:hAnsi="Symbol"/>
      </w:rPr>
    </w:lvl>
  </w:abstractNum>
  <w:abstractNum w:abstractNumId="14" w15:restartNumberingAfterBreak="0">
    <w:nsid w:val="0000000F"/>
    <w:multiLevelType w:val="multilevel"/>
    <w:tmpl w:val="0000000F"/>
    <w:name w:val="WW8Num15"/>
    <w:lvl w:ilvl="0">
      <w:start w:val="1"/>
      <w:numFmt w:val="decimal"/>
      <w:lvlText w:val="%1."/>
      <w:lvlJc w:val="left"/>
      <w:pPr>
        <w:tabs>
          <w:tab w:val="num" w:pos="825"/>
        </w:tabs>
        <w:ind w:left="825" w:hanging="465"/>
      </w:pPr>
    </w:lvl>
    <w:lvl w:ilvl="1">
      <w:start w:val="1"/>
      <w:numFmt w:val="lowerRoman"/>
      <w:lvlText w:val="(%2)"/>
      <w:lvlJc w:val="left"/>
      <w:pPr>
        <w:tabs>
          <w:tab w:val="num" w:pos="1665"/>
        </w:tabs>
        <w:ind w:left="1665" w:hanging="585"/>
      </w:pPr>
      <w:rPr>
        <w:rFonts w:ascii="Courier New" w:hAnsi="Courier New" w:cs="Courier New"/>
      </w:rPr>
    </w:lvl>
    <w:lvl w:ilvl="2">
      <w:start w:val="1"/>
      <w:numFmt w:val="lowerRoman"/>
      <w:lvlText w:val="(%3)"/>
      <w:lvlJc w:val="left"/>
      <w:pPr>
        <w:tabs>
          <w:tab w:val="num" w:pos="2700"/>
        </w:tabs>
        <w:ind w:left="2700" w:hanging="720"/>
      </w:pPr>
    </w:lvl>
    <w:lvl w:ilvl="3">
      <w:start w:val="1"/>
      <w:numFmt w:val="lowerLetter"/>
      <w:lvlText w:val="(%4)"/>
      <w:lvlJc w:val="left"/>
      <w:pPr>
        <w:tabs>
          <w:tab w:val="num" w:pos="2985"/>
        </w:tabs>
        <w:ind w:left="2985" w:hanging="465"/>
      </w:pPr>
      <w:rPr>
        <w:rFonts w:ascii="Courier New" w:hAnsi="Courier New" w:cs="Courier New"/>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765"/>
        </w:tabs>
        <w:ind w:left="765" w:hanging="405"/>
      </w:pPr>
    </w:lvl>
    <w:lvl w:ilvl="1">
      <w:start w:val="1"/>
      <w:numFmt w:val="lowerLetter"/>
      <w:lvlText w:val="(%2)"/>
      <w:lvlJc w:val="left"/>
      <w:pPr>
        <w:tabs>
          <w:tab w:val="num" w:pos="1560"/>
        </w:tabs>
        <w:ind w:left="1560" w:hanging="480"/>
      </w:pPr>
    </w:lvl>
    <w:lvl w:ilvl="2">
      <w:start w:val="1"/>
      <w:numFmt w:val="lowerRoman"/>
      <w:lvlText w:val="(%3)"/>
      <w:lvlJc w:val="left"/>
      <w:pPr>
        <w:tabs>
          <w:tab w:val="num" w:pos="2370"/>
        </w:tabs>
        <w:ind w:left="2370" w:hanging="390"/>
      </w:pPr>
      <w:rPr>
        <w:rFonts w:ascii="Wingdings" w:hAnsi="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1D56CB5"/>
    <w:multiLevelType w:val="hybridMultilevel"/>
    <w:tmpl w:val="484282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0F7A78FD"/>
    <w:multiLevelType w:val="hybridMultilevel"/>
    <w:tmpl w:val="8BE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316131"/>
    <w:multiLevelType w:val="hybridMultilevel"/>
    <w:tmpl w:val="CA78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84FE6"/>
    <w:multiLevelType w:val="hybridMultilevel"/>
    <w:tmpl w:val="ABE04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9291915"/>
    <w:multiLevelType w:val="hybridMultilevel"/>
    <w:tmpl w:val="0492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1"/>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
  <w:rsids>
    <w:rsidRoot w:val="004E4A68"/>
    <w:rsid w:val="00001E20"/>
    <w:rsid w:val="00001F23"/>
    <w:rsid w:val="00014BAB"/>
    <w:rsid w:val="00017C1F"/>
    <w:rsid w:val="00037304"/>
    <w:rsid w:val="000430C0"/>
    <w:rsid w:val="0005791A"/>
    <w:rsid w:val="00066626"/>
    <w:rsid w:val="00066DA4"/>
    <w:rsid w:val="00083191"/>
    <w:rsid w:val="00083D1F"/>
    <w:rsid w:val="00097C5E"/>
    <w:rsid w:val="000A680C"/>
    <w:rsid w:val="000A7BF4"/>
    <w:rsid w:val="000B32F5"/>
    <w:rsid w:val="000C4BE1"/>
    <w:rsid w:val="000D1663"/>
    <w:rsid w:val="000D49AB"/>
    <w:rsid w:val="000D5DEE"/>
    <w:rsid w:val="000D734E"/>
    <w:rsid w:val="000E6E83"/>
    <w:rsid w:val="001110F1"/>
    <w:rsid w:val="00116D04"/>
    <w:rsid w:val="00117888"/>
    <w:rsid w:val="00121C2E"/>
    <w:rsid w:val="00153EB4"/>
    <w:rsid w:val="00162068"/>
    <w:rsid w:val="00172494"/>
    <w:rsid w:val="001832B9"/>
    <w:rsid w:val="00187A24"/>
    <w:rsid w:val="00196456"/>
    <w:rsid w:val="00196B47"/>
    <w:rsid w:val="001A46BB"/>
    <w:rsid w:val="001A6AEA"/>
    <w:rsid w:val="001B0AB6"/>
    <w:rsid w:val="001B665E"/>
    <w:rsid w:val="00204240"/>
    <w:rsid w:val="00206662"/>
    <w:rsid w:val="00211863"/>
    <w:rsid w:val="002161CA"/>
    <w:rsid w:val="002227D8"/>
    <w:rsid w:val="00222DB8"/>
    <w:rsid w:val="00224A40"/>
    <w:rsid w:val="0024008E"/>
    <w:rsid w:val="002527EF"/>
    <w:rsid w:val="00253B8C"/>
    <w:rsid w:val="00253F4A"/>
    <w:rsid w:val="00265EE1"/>
    <w:rsid w:val="00267B00"/>
    <w:rsid w:val="00286439"/>
    <w:rsid w:val="00287C73"/>
    <w:rsid w:val="002910C7"/>
    <w:rsid w:val="00294FD3"/>
    <w:rsid w:val="00296FC4"/>
    <w:rsid w:val="002A5EF1"/>
    <w:rsid w:val="002B209F"/>
    <w:rsid w:val="002B5095"/>
    <w:rsid w:val="002C3C40"/>
    <w:rsid w:val="002D1B35"/>
    <w:rsid w:val="002D4130"/>
    <w:rsid w:val="002E0DC2"/>
    <w:rsid w:val="002E48B2"/>
    <w:rsid w:val="002E5E12"/>
    <w:rsid w:val="002F1671"/>
    <w:rsid w:val="002F43EE"/>
    <w:rsid w:val="003040E3"/>
    <w:rsid w:val="00306248"/>
    <w:rsid w:val="0030655B"/>
    <w:rsid w:val="00322A63"/>
    <w:rsid w:val="00340E15"/>
    <w:rsid w:val="0034484D"/>
    <w:rsid w:val="00344F85"/>
    <w:rsid w:val="00390488"/>
    <w:rsid w:val="00390E18"/>
    <w:rsid w:val="003B0F80"/>
    <w:rsid w:val="003C053A"/>
    <w:rsid w:val="003C4066"/>
    <w:rsid w:val="003C52C8"/>
    <w:rsid w:val="003C5305"/>
    <w:rsid w:val="003D47AB"/>
    <w:rsid w:val="003E2D47"/>
    <w:rsid w:val="003E45C1"/>
    <w:rsid w:val="003E6ED9"/>
    <w:rsid w:val="0040083A"/>
    <w:rsid w:val="004069D5"/>
    <w:rsid w:val="0041604C"/>
    <w:rsid w:val="00430131"/>
    <w:rsid w:val="0043625F"/>
    <w:rsid w:val="004434B7"/>
    <w:rsid w:val="00444803"/>
    <w:rsid w:val="00445E00"/>
    <w:rsid w:val="00455141"/>
    <w:rsid w:val="004572FC"/>
    <w:rsid w:val="00461713"/>
    <w:rsid w:val="00487155"/>
    <w:rsid w:val="00495F78"/>
    <w:rsid w:val="004A17C8"/>
    <w:rsid w:val="004A718F"/>
    <w:rsid w:val="004C06E3"/>
    <w:rsid w:val="004D3A1C"/>
    <w:rsid w:val="004D680E"/>
    <w:rsid w:val="004E4A68"/>
    <w:rsid w:val="00510093"/>
    <w:rsid w:val="00514B14"/>
    <w:rsid w:val="00517E2B"/>
    <w:rsid w:val="005244DD"/>
    <w:rsid w:val="005620D8"/>
    <w:rsid w:val="005A2225"/>
    <w:rsid w:val="005C24E7"/>
    <w:rsid w:val="005C6C7A"/>
    <w:rsid w:val="005E1CBB"/>
    <w:rsid w:val="005F1815"/>
    <w:rsid w:val="00605133"/>
    <w:rsid w:val="00606607"/>
    <w:rsid w:val="00607445"/>
    <w:rsid w:val="006157EB"/>
    <w:rsid w:val="0061586B"/>
    <w:rsid w:val="0064106C"/>
    <w:rsid w:val="006467C3"/>
    <w:rsid w:val="006503C0"/>
    <w:rsid w:val="00661122"/>
    <w:rsid w:val="006979DC"/>
    <w:rsid w:val="006A4FDC"/>
    <w:rsid w:val="006C0CDB"/>
    <w:rsid w:val="006C4BDC"/>
    <w:rsid w:val="006D7AE8"/>
    <w:rsid w:val="006E0446"/>
    <w:rsid w:val="0070408F"/>
    <w:rsid w:val="00706E34"/>
    <w:rsid w:val="00712D6D"/>
    <w:rsid w:val="00722FBD"/>
    <w:rsid w:val="007250DC"/>
    <w:rsid w:val="00725307"/>
    <w:rsid w:val="007404B5"/>
    <w:rsid w:val="0074108B"/>
    <w:rsid w:val="007415BC"/>
    <w:rsid w:val="00747C73"/>
    <w:rsid w:val="0075311F"/>
    <w:rsid w:val="00753DB7"/>
    <w:rsid w:val="00756202"/>
    <w:rsid w:val="00767F79"/>
    <w:rsid w:val="0077504C"/>
    <w:rsid w:val="00781DC4"/>
    <w:rsid w:val="00785417"/>
    <w:rsid w:val="007906A0"/>
    <w:rsid w:val="007961AF"/>
    <w:rsid w:val="007A0233"/>
    <w:rsid w:val="007A56C4"/>
    <w:rsid w:val="007B68C8"/>
    <w:rsid w:val="007C511C"/>
    <w:rsid w:val="007C540A"/>
    <w:rsid w:val="007D3F50"/>
    <w:rsid w:val="007D4DB1"/>
    <w:rsid w:val="007F515B"/>
    <w:rsid w:val="007F6579"/>
    <w:rsid w:val="00803D53"/>
    <w:rsid w:val="00841533"/>
    <w:rsid w:val="008425B7"/>
    <w:rsid w:val="00847C2D"/>
    <w:rsid w:val="00850151"/>
    <w:rsid w:val="008514CD"/>
    <w:rsid w:val="0085554C"/>
    <w:rsid w:val="008677BA"/>
    <w:rsid w:val="00887F8D"/>
    <w:rsid w:val="008931C3"/>
    <w:rsid w:val="008B09A5"/>
    <w:rsid w:val="008B2739"/>
    <w:rsid w:val="008C4BAF"/>
    <w:rsid w:val="008C7627"/>
    <w:rsid w:val="008C7CEA"/>
    <w:rsid w:val="008E445E"/>
    <w:rsid w:val="008E63CB"/>
    <w:rsid w:val="008E7E51"/>
    <w:rsid w:val="008F438E"/>
    <w:rsid w:val="0090233C"/>
    <w:rsid w:val="00903B88"/>
    <w:rsid w:val="009053F8"/>
    <w:rsid w:val="00905718"/>
    <w:rsid w:val="00905B2D"/>
    <w:rsid w:val="0091402B"/>
    <w:rsid w:val="0092219D"/>
    <w:rsid w:val="00922636"/>
    <w:rsid w:val="009430B1"/>
    <w:rsid w:val="00945033"/>
    <w:rsid w:val="0095199D"/>
    <w:rsid w:val="00966348"/>
    <w:rsid w:val="00972449"/>
    <w:rsid w:val="009817DF"/>
    <w:rsid w:val="0098247B"/>
    <w:rsid w:val="00986E13"/>
    <w:rsid w:val="009A68F9"/>
    <w:rsid w:val="009C331F"/>
    <w:rsid w:val="009C4ADB"/>
    <w:rsid w:val="009C71E2"/>
    <w:rsid w:val="009D0B3D"/>
    <w:rsid w:val="009D0CD0"/>
    <w:rsid w:val="009D1AD7"/>
    <w:rsid w:val="009D1EE7"/>
    <w:rsid w:val="009E288E"/>
    <w:rsid w:val="009E395C"/>
    <w:rsid w:val="009E3B79"/>
    <w:rsid w:val="009E5135"/>
    <w:rsid w:val="009E5870"/>
    <w:rsid w:val="009E68D1"/>
    <w:rsid w:val="009F00BD"/>
    <w:rsid w:val="009F2C75"/>
    <w:rsid w:val="00A05527"/>
    <w:rsid w:val="00A12D74"/>
    <w:rsid w:val="00A15BE4"/>
    <w:rsid w:val="00A221A3"/>
    <w:rsid w:val="00A224A1"/>
    <w:rsid w:val="00A2518C"/>
    <w:rsid w:val="00A25C8A"/>
    <w:rsid w:val="00A35860"/>
    <w:rsid w:val="00A3753B"/>
    <w:rsid w:val="00A45237"/>
    <w:rsid w:val="00A52BFC"/>
    <w:rsid w:val="00A56901"/>
    <w:rsid w:val="00A70A34"/>
    <w:rsid w:val="00A74ACE"/>
    <w:rsid w:val="00A86715"/>
    <w:rsid w:val="00A90E82"/>
    <w:rsid w:val="00AA369C"/>
    <w:rsid w:val="00AA5A68"/>
    <w:rsid w:val="00AB638C"/>
    <w:rsid w:val="00AC3C77"/>
    <w:rsid w:val="00AD0C8A"/>
    <w:rsid w:val="00AD7985"/>
    <w:rsid w:val="00AE37C3"/>
    <w:rsid w:val="00AE4369"/>
    <w:rsid w:val="00B01E66"/>
    <w:rsid w:val="00B048F2"/>
    <w:rsid w:val="00B13DF9"/>
    <w:rsid w:val="00B215F7"/>
    <w:rsid w:val="00B226D5"/>
    <w:rsid w:val="00B237F4"/>
    <w:rsid w:val="00B23BF8"/>
    <w:rsid w:val="00B43870"/>
    <w:rsid w:val="00B444DE"/>
    <w:rsid w:val="00B458E6"/>
    <w:rsid w:val="00B66F46"/>
    <w:rsid w:val="00B730BB"/>
    <w:rsid w:val="00B828D0"/>
    <w:rsid w:val="00B934F4"/>
    <w:rsid w:val="00B9365B"/>
    <w:rsid w:val="00BA32A1"/>
    <w:rsid w:val="00BB0B15"/>
    <w:rsid w:val="00BB2BFE"/>
    <w:rsid w:val="00BC295E"/>
    <w:rsid w:val="00BC4007"/>
    <w:rsid w:val="00BC4B8F"/>
    <w:rsid w:val="00BD53AC"/>
    <w:rsid w:val="00BE1678"/>
    <w:rsid w:val="00BE622D"/>
    <w:rsid w:val="00BF22CE"/>
    <w:rsid w:val="00C025ED"/>
    <w:rsid w:val="00C045F6"/>
    <w:rsid w:val="00C17708"/>
    <w:rsid w:val="00C227DC"/>
    <w:rsid w:val="00C239E0"/>
    <w:rsid w:val="00C24A44"/>
    <w:rsid w:val="00C36915"/>
    <w:rsid w:val="00C40EF9"/>
    <w:rsid w:val="00C429F3"/>
    <w:rsid w:val="00C65A2B"/>
    <w:rsid w:val="00C73125"/>
    <w:rsid w:val="00C77DA7"/>
    <w:rsid w:val="00C8774D"/>
    <w:rsid w:val="00C939FF"/>
    <w:rsid w:val="00C93A4E"/>
    <w:rsid w:val="00C97418"/>
    <w:rsid w:val="00CA4A3A"/>
    <w:rsid w:val="00CA5A55"/>
    <w:rsid w:val="00CB2963"/>
    <w:rsid w:val="00CB5FFA"/>
    <w:rsid w:val="00CC23D8"/>
    <w:rsid w:val="00CE0E60"/>
    <w:rsid w:val="00CF2A01"/>
    <w:rsid w:val="00CF6036"/>
    <w:rsid w:val="00D03F91"/>
    <w:rsid w:val="00D54249"/>
    <w:rsid w:val="00D619C6"/>
    <w:rsid w:val="00D64D39"/>
    <w:rsid w:val="00D654DD"/>
    <w:rsid w:val="00D6627A"/>
    <w:rsid w:val="00D824EF"/>
    <w:rsid w:val="00D82EFE"/>
    <w:rsid w:val="00D833CE"/>
    <w:rsid w:val="00D84A5C"/>
    <w:rsid w:val="00D91605"/>
    <w:rsid w:val="00D92DA7"/>
    <w:rsid w:val="00DA2210"/>
    <w:rsid w:val="00DA3C13"/>
    <w:rsid w:val="00DB29B3"/>
    <w:rsid w:val="00DB7BD2"/>
    <w:rsid w:val="00DE3BBB"/>
    <w:rsid w:val="00DE5DDB"/>
    <w:rsid w:val="00DF0B08"/>
    <w:rsid w:val="00DF3F15"/>
    <w:rsid w:val="00DF71A2"/>
    <w:rsid w:val="00E05627"/>
    <w:rsid w:val="00E12465"/>
    <w:rsid w:val="00E12F00"/>
    <w:rsid w:val="00E13E11"/>
    <w:rsid w:val="00E14B9F"/>
    <w:rsid w:val="00E1568B"/>
    <w:rsid w:val="00E2227D"/>
    <w:rsid w:val="00E235C6"/>
    <w:rsid w:val="00E33478"/>
    <w:rsid w:val="00E416A4"/>
    <w:rsid w:val="00E41A48"/>
    <w:rsid w:val="00E45A13"/>
    <w:rsid w:val="00E46ABD"/>
    <w:rsid w:val="00E63553"/>
    <w:rsid w:val="00E7429D"/>
    <w:rsid w:val="00E749AB"/>
    <w:rsid w:val="00E85D9A"/>
    <w:rsid w:val="00E86191"/>
    <w:rsid w:val="00E86713"/>
    <w:rsid w:val="00EA04A5"/>
    <w:rsid w:val="00EA1481"/>
    <w:rsid w:val="00EA6DDC"/>
    <w:rsid w:val="00EA7255"/>
    <w:rsid w:val="00EC017D"/>
    <w:rsid w:val="00ED0F2F"/>
    <w:rsid w:val="00EE1487"/>
    <w:rsid w:val="00EE492D"/>
    <w:rsid w:val="00EE64CC"/>
    <w:rsid w:val="00EE714A"/>
    <w:rsid w:val="00EF201C"/>
    <w:rsid w:val="00EF75D1"/>
    <w:rsid w:val="00F0484D"/>
    <w:rsid w:val="00F06408"/>
    <w:rsid w:val="00F1537C"/>
    <w:rsid w:val="00F16F8F"/>
    <w:rsid w:val="00F220CD"/>
    <w:rsid w:val="00F23515"/>
    <w:rsid w:val="00F304C7"/>
    <w:rsid w:val="00F32DA9"/>
    <w:rsid w:val="00F36785"/>
    <w:rsid w:val="00F36D89"/>
    <w:rsid w:val="00F5221B"/>
    <w:rsid w:val="00F62700"/>
    <w:rsid w:val="00F65161"/>
    <w:rsid w:val="00F746EA"/>
    <w:rsid w:val="00F977F0"/>
    <w:rsid w:val="00FA128D"/>
    <w:rsid w:val="00FA3A76"/>
    <w:rsid w:val="00FB174B"/>
    <w:rsid w:val="00FB3572"/>
    <w:rsid w:val="00FB41EC"/>
    <w:rsid w:val="00FB6D64"/>
    <w:rsid w:val="00FC450A"/>
    <w:rsid w:val="00FD08CD"/>
    <w:rsid w:val="00FF46C8"/>
    <w:rsid w:val="00FF50B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AA8EDB6-A67C-4D92-A973-C0CE316F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3A"/>
    <w:pPr>
      <w:suppressAutoHyphens/>
    </w:pPr>
    <w:rPr>
      <w:sz w:val="24"/>
      <w:szCs w:val="24"/>
      <w:lang w:val="en-US" w:eastAsia="ar-SA"/>
    </w:rPr>
  </w:style>
  <w:style w:type="paragraph" w:styleId="Heading1">
    <w:name w:val="heading 1"/>
    <w:basedOn w:val="Normal"/>
    <w:next w:val="Normal"/>
    <w:qFormat/>
    <w:rsid w:val="0040083A"/>
    <w:pPr>
      <w:keepNext/>
      <w:tabs>
        <w:tab w:val="num" w:pos="432"/>
      </w:tabs>
      <w:spacing w:line="360" w:lineRule="auto"/>
      <w:ind w:left="432" w:hanging="432"/>
      <w:jc w:val="center"/>
      <w:outlineLvl w:val="0"/>
    </w:pPr>
    <w:rPr>
      <w:rFonts w:ascii="Arial" w:hAnsi="Arial" w:cs="Arial"/>
      <w:sz w:val="44"/>
      <w:szCs w:val="44"/>
    </w:rPr>
  </w:style>
  <w:style w:type="paragraph" w:styleId="Heading2">
    <w:name w:val="heading 2"/>
    <w:basedOn w:val="Normal"/>
    <w:next w:val="Normal"/>
    <w:qFormat/>
    <w:rsid w:val="0040083A"/>
    <w:pPr>
      <w:keepNext/>
      <w:tabs>
        <w:tab w:val="num" w:pos="576"/>
      </w:tabs>
      <w:ind w:left="576" w:hanging="576"/>
      <w:jc w:val="center"/>
      <w:outlineLvl w:val="1"/>
    </w:pPr>
    <w:rPr>
      <w:rFonts w:ascii="Arial" w:hAnsi="Arial" w:cs="Arial"/>
      <w:sz w:val="44"/>
      <w:szCs w:val="44"/>
      <w:u w:val="single"/>
    </w:rPr>
  </w:style>
  <w:style w:type="paragraph" w:styleId="Heading3">
    <w:name w:val="heading 3"/>
    <w:basedOn w:val="Normal"/>
    <w:next w:val="Normal"/>
    <w:qFormat/>
    <w:rsid w:val="0040083A"/>
    <w:pPr>
      <w:keepNext/>
      <w:tabs>
        <w:tab w:val="num" w:pos="720"/>
      </w:tabs>
      <w:spacing w:line="360" w:lineRule="auto"/>
      <w:ind w:left="360"/>
      <w:jc w:val="both"/>
      <w:outlineLvl w:val="2"/>
    </w:pPr>
    <w:rPr>
      <w:rFonts w:ascii="Arial" w:hAnsi="Arial" w:cs="Arial"/>
      <w:b/>
      <w:bCs/>
      <w:sz w:val="22"/>
      <w:szCs w:val="22"/>
    </w:rPr>
  </w:style>
  <w:style w:type="paragraph" w:styleId="Heading4">
    <w:name w:val="heading 4"/>
    <w:basedOn w:val="Normal"/>
    <w:next w:val="Normal"/>
    <w:qFormat/>
    <w:rsid w:val="0040083A"/>
    <w:pPr>
      <w:keepNext/>
      <w:tabs>
        <w:tab w:val="num" w:pos="864"/>
      </w:tabs>
      <w:spacing w:line="360" w:lineRule="auto"/>
      <w:ind w:left="2160" w:firstLine="720"/>
      <w:outlineLvl w:val="3"/>
    </w:pPr>
    <w:rPr>
      <w:rFonts w:ascii="Arial" w:hAnsi="Arial" w:cs="Arial"/>
      <w:sz w:val="44"/>
      <w:szCs w:val="44"/>
    </w:rPr>
  </w:style>
  <w:style w:type="paragraph" w:styleId="Heading5">
    <w:name w:val="heading 5"/>
    <w:basedOn w:val="Normal"/>
    <w:next w:val="Normal"/>
    <w:qFormat/>
    <w:rsid w:val="0040083A"/>
    <w:pPr>
      <w:keepNext/>
      <w:tabs>
        <w:tab w:val="num" w:pos="1008"/>
      </w:tabs>
      <w:spacing w:line="360" w:lineRule="auto"/>
      <w:ind w:left="2160"/>
      <w:outlineLvl w:val="4"/>
    </w:pPr>
    <w:rPr>
      <w:rFonts w:ascii="Arial" w:hAnsi="Arial" w:cs="Arial"/>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0083A"/>
    <w:rPr>
      <w:rFonts w:ascii="Symbol" w:hAnsi="Symbol"/>
    </w:rPr>
  </w:style>
  <w:style w:type="character" w:customStyle="1" w:styleId="WW8Num3z0">
    <w:name w:val="WW8Num3z0"/>
    <w:rsid w:val="0040083A"/>
    <w:rPr>
      <w:rFonts w:ascii="Symbol" w:hAnsi="Symbol"/>
    </w:rPr>
  </w:style>
  <w:style w:type="character" w:customStyle="1" w:styleId="WW8Num4z0">
    <w:name w:val="WW8Num4z0"/>
    <w:rsid w:val="0040083A"/>
    <w:rPr>
      <w:rFonts w:ascii="Symbol" w:hAnsi="Symbol"/>
    </w:rPr>
  </w:style>
  <w:style w:type="character" w:customStyle="1" w:styleId="WW8Num5z0">
    <w:name w:val="WW8Num5z0"/>
    <w:rsid w:val="0040083A"/>
    <w:rPr>
      <w:rFonts w:ascii="Symbol" w:hAnsi="Symbol"/>
    </w:rPr>
  </w:style>
  <w:style w:type="character" w:customStyle="1" w:styleId="WW8Num6z0">
    <w:name w:val="WW8Num6z0"/>
    <w:rsid w:val="0040083A"/>
    <w:rPr>
      <w:rFonts w:ascii="Symbol" w:hAnsi="Symbol"/>
    </w:rPr>
  </w:style>
  <w:style w:type="character" w:customStyle="1" w:styleId="WW8Num7z0">
    <w:name w:val="WW8Num7z0"/>
    <w:rsid w:val="0040083A"/>
    <w:rPr>
      <w:rFonts w:ascii="Symbol" w:hAnsi="Symbol"/>
    </w:rPr>
  </w:style>
  <w:style w:type="character" w:customStyle="1" w:styleId="WW8Num9z0">
    <w:name w:val="WW8Num9z0"/>
    <w:rsid w:val="0040083A"/>
    <w:rPr>
      <w:rFonts w:ascii="Symbol" w:hAnsi="Symbol"/>
    </w:rPr>
  </w:style>
  <w:style w:type="character" w:customStyle="1" w:styleId="WW8Num11z0">
    <w:name w:val="WW8Num11z0"/>
    <w:rsid w:val="0040083A"/>
    <w:rPr>
      <w:rFonts w:ascii="Symbol" w:hAnsi="Symbol"/>
    </w:rPr>
  </w:style>
  <w:style w:type="character" w:customStyle="1" w:styleId="WW8Num12z0">
    <w:name w:val="WW8Num12z0"/>
    <w:rsid w:val="0040083A"/>
    <w:rPr>
      <w:rFonts w:ascii="Symbol" w:hAnsi="Symbol"/>
    </w:rPr>
  </w:style>
  <w:style w:type="character" w:customStyle="1" w:styleId="WW8Num13z1">
    <w:name w:val="WW8Num13z1"/>
    <w:rsid w:val="0040083A"/>
    <w:rPr>
      <w:rFonts w:ascii="Symbol" w:hAnsi="Symbol"/>
    </w:rPr>
  </w:style>
  <w:style w:type="character" w:customStyle="1" w:styleId="WW8Num14z0">
    <w:name w:val="WW8Num14z0"/>
    <w:rsid w:val="0040083A"/>
    <w:rPr>
      <w:rFonts w:ascii="Symbol" w:hAnsi="Symbol"/>
    </w:rPr>
  </w:style>
  <w:style w:type="character" w:customStyle="1" w:styleId="WW8Num15z1">
    <w:name w:val="WW8Num15z1"/>
    <w:rsid w:val="0040083A"/>
    <w:rPr>
      <w:rFonts w:ascii="Courier New" w:hAnsi="Courier New" w:cs="Courier New"/>
    </w:rPr>
  </w:style>
  <w:style w:type="character" w:customStyle="1" w:styleId="WW8Num16z2">
    <w:name w:val="WW8Num16z2"/>
    <w:rsid w:val="0040083A"/>
    <w:rPr>
      <w:rFonts w:ascii="Wingdings" w:hAnsi="Wingdings"/>
    </w:rPr>
  </w:style>
  <w:style w:type="character" w:customStyle="1" w:styleId="WW8Num17z0">
    <w:name w:val="WW8Num17z0"/>
    <w:rsid w:val="0040083A"/>
    <w:rPr>
      <w:rFonts w:ascii="Symbol" w:hAnsi="Symbol" w:cs="OpenSymbol"/>
    </w:rPr>
  </w:style>
  <w:style w:type="character" w:customStyle="1" w:styleId="WW8Num18z0">
    <w:name w:val="WW8Num18z0"/>
    <w:rsid w:val="0040083A"/>
    <w:rPr>
      <w:rFonts w:ascii="Symbol" w:hAnsi="Symbol" w:cs="OpenSymbol"/>
    </w:rPr>
  </w:style>
  <w:style w:type="character" w:customStyle="1" w:styleId="Absatz-Standardschriftart">
    <w:name w:val="Absatz-Standardschriftart"/>
    <w:rsid w:val="0040083A"/>
  </w:style>
  <w:style w:type="character" w:customStyle="1" w:styleId="WW8Num1z0">
    <w:name w:val="WW8Num1z0"/>
    <w:rsid w:val="0040083A"/>
    <w:rPr>
      <w:rFonts w:ascii="Symbol" w:hAnsi="Symbol"/>
    </w:rPr>
  </w:style>
  <w:style w:type="character" w:customStyle="1" w:styleId="WW8Num1z1">
    <w:name w:val="WW8Num1z1"/>
    <w:rsid w:val="0040083A"/>
    <w:rPr>
      <w:rFonts w:ascii="Courier New" w:hAnsi="Courier New" w:cs="Courier New"/>
    </w:rPr>
  </w:style>
  <w:style w:type="character" w:customStyle="1" w:styleId="WW8Num1z2">
    <w:name w:val="WW8Num1z2"/>
    <w:rsid w:val="0040083A"/>
    <w:rPr>
      <w:rFonts w:ascii="Wingdings" w:hAnsi="Wingdings"/>
    </w:rPr>
  </w:style>
  <w:style w:type="character" w:customStyle="1" w:styleId="WW8Num2z1">
    <w:name w:val="WW8Num2z1"/>
    <w:rsid w:val="0040083A"/>
    <w:rPr>
      <w:rFonts w:ascii="Courier New" w:hAnsi="Courier New" w:cs="Courier New"/>
    </w:rPr>
  </w:style>
  <w:style w:type="character" w:customStyle="1" w:styleId="WW8Num2z2">
    <w:name w:val="WW8Num2z2"/>
    <w:rsid w:val="0040083A"/>
    <w:rPr>
      <w:rFonts w:ascii="Wingdings" w:hAnsi="Wingdings"/>
    </w:rPr>
  </w:style>
  <w:style w:type="character" w:customStyle="1" w:styleId="WW8Num3z1">
    <w:name w:val="WW8Num3z1"/>
    <w:rsid w:val="0040083A"/>
    <w:rPr>
      <w:rFonts w:ascii="Courier New" w:hAnsi="Courier New" w:cs="Courier New"/>
    </w:rPr>
  </w:style>
  <w:style w:type="character" w:customStyle="1" w:styleId="WW8Num3z2">
    <w:name w:val="WW8Num3z2"/>
    <w:rsid w:val="0040083A"/>
    <w:rPr>
      <w:rFonts w:ascii="Wingdings" w:hAnsi="Wingdings"/>
    </w:rPr>
  </w:style>
  <w:style w:type="character" w:customStyle="1" w:styleId="WW8Num4z1">
    <w:name w:val="WW8Num4z1"/>
    <w:rsid w:val="0040083A"/>
    <w:rPr>
      <w:rFonts w:ascii="Courier New" w:hAnsi="Courier New" w:cs="Courier New"/>
    </w:rPr>
  </w:style>
  <w:style w:type="character" w:customStyle="1" w:styleId="WW8Num4z2">
    <w:name w:val="WW8Num4z2"/>
    <w:rsid w:val="0040083A"/>
    <w:rPr>
      <w:rFonts w:ascii="Wingdings" w:hAnsi="Wingdings"/>
    </w:rPr>
  </w:style>
  <w:style w:type="character" w:customStyle="1" w:styleId="WW8Num5z1">
    <w:name w:val="WW8Num5z1"/>
    <w:rsid w:val="0040083A"/>
    <w:rPr>
      <w:rFonts w:ascii="Courier New" w:hAnsi="Courier New" w:cs="Courier New"/>
    </w:rPr>
  </w:style>
  <w:style w:type="character" w:customStyle="1" w:styleId="WW8Num5z2">
    <w:name w:val="WW8Num5z2"/>
    <w:rsid w:val="0040083A"/>
    <w:rPr>
      <w:rFonts w:ascii="Wingdings" w:hAnsi="Wingdings"/>
    </w:rPr>
  </w:style>
  <w:style w:type="character" w:customStyle="1" w:styleId="WW8Num6z1">
    <w:name w:val="WW8Num6z1"/>
    <w:rsid w:val="0040083A"/>
    <w:rPr>
      <w:rFonts w:ascii="Courier New" w:hAnsi="Courier New" w:cs="Courier New"/>
    </w:rPr>
  </w:style>
  <w:style w:type="character" w:customStyle="1" w:styleId="WW8Num6z2">
    <w:name w:val="WW8Num6z2"/>
    <w:rsid w:val="0040083A"/>
    <w:rPr>
      <w:rFonts w:ascii="Wingdings" w:hAnsi="Wingdings"/>
    </w:rPr>
  </w:style>
  <w:style w:type="character" w:customStyle="1" w:styleId="WW8Num7z2">
    <w:name w:val="WW8Num7z2"/>
    <w:rsid w:val="0040083A"/>
    <w:rPr>
      <w:rFonts w:ascii="Times New Roman" w:eastAsia="Times New Roman" w:hAnsi="Times New Roman" w:cs="Times New Roman"/>
    </w:rPr>
  </w:style>
  <w:style w:type="character" w:customStyle="1" w:styleId="WW8Num8z0">
    <w:name w:val="WW8Num8z0"/>
    <w:rsid w:val="0040083A"/>
    <w:rPr>
      <w:rFonts w:ascii="Symbol" w:hAnsi="Symbol"/>
    </w:rPr>
  </w:style>
  <w:style w:type="character" w:customStyle="1" w:styleId="WW8Num8z1">
    <w:name w:val="WW8Num8z1"/>
    <w:rsid w:val="0040083A"/>
    <w:rPr>
      <w:rFonts w:ascii="Courier New" w:hAnsi="Courier New" w:cs="Courier New"/>
    </w:rPr>
  </w:style>
  <w:style w:type="character" w:customStyle="1" w:styleId="WW8Num8z2">
    <w:name w:val="WW8Num8z2"/>
    <w:rsid w:val="0040083A"/>
    <w:rPr>
      <w:rFonts w:ascii="Wingdings" w:hAnsi="Wingdings"/>
    </w:rPr>
  </w:style>
  <w:style w:type="character" w:customStyle="1" w:styleId="WW8Num9z1">
    <w:name w:val="WW8Num9z1"/>
    <w:rsid w:val="0040083A"/>
    <w:rPr>
      <w:rFonts w:ascii="Courier New" w:hAnsi="Courier New" w:cs="Courier New"/>
    </w:rPr>
  </w:style>
  <w:style w:type="character" w:customStyle="1" w:styleId="WW8Num9z2">
    <w:name w:val="WW8Num9z2"/>
    <w:rsid w:val="0040083A"/>
    <w:rPr>
      <w:rFonts w:ascii="Wingdings" w:hAnsi="Wingdings"/>
    </w:rPr>
  </w:style>
  <w:style w:type="character" w:customStyle="1" w:styleId="WW8Num10z0">
    <w:name w:val="WW8Num10z0"/>
    <w:rsid w:val="0040083A"/>
    <w:rPr>
      <w:rFonts w:ascii="Symbol" w:hAnsi="Symbol"/>
    </w:rPr>
  </w:style>
  <w:style w:type="character" w:customStyle="1" w:styleId="WW8Num10z1">
    <w:name w:val="WW8Num10z1"/>
    <w:rsid w:val="0040083A"/>
    <w:rPr>
      <w:rFonts w:ascii="Courier New" w:hAnsi="Courier New"/>
    </w:rPr>
  </w:style>
  <w:style w:type="character" w:customStyle="1" w:styleId="WW8Num10z2">
    <w:name w:val="WW8Num10z2"/>
    <w:rsid w:val="0040083A"/>
    <w:rPr>
      <w:rFonts w:ascii="Wingdings" w:hAnsi="Wingdings"/>
    </w:rPr>
  </w:style>
  <w:style w:type="character" w:customStyle="1" w:styleId="WW8Num11z1">
    <w:name w:val="WW8Num11z1"/>
    <w:rsid w:val="0040083A"/>
    <w:rPr>
      <w:rFonts w:ascii="Courier New" w:hAnsi="Courier New" w:cs="Courier New"/>
    </w:rPr>
  </w:style>
  <w:style w:type="character" w:customStyle="1" w:styleId="WW8Num11z2">
    <w:name w:val="WW8Num11z2"/>
    <w:rsid w:val="0040083A"/>
    <w:rPr>
      <w:rFonts w:ascii="Wingdings" w:hAnsi="Wingdings"/>
    </w:rPr>
  </w:style>
  <w:style w:type="character" w:customStyle="1" w:styleId="WW8Num14z1">
    <w:name w:val="WW8Num14z1"/>
    <w:rsid w:val="0040083A"/>
    <w:rPr>
      <w:rFonts w:ascii="Courier New" w:hAnsi="Courier New" w:cs="Courier New"/>
    </w:rPr>
  </w:style>
  <w:style w:type="character" w:customStyle="1" w:styleId="WW8Num14z2">
    <w:name w:val="WW8Num14z2"/>
    <w:rsid w:val="0040083A"/>
    <w:rPr>
      <w:rFonts w:ascii="Wingdings" w:hAnsi="Wingdings"/>
    </w:rPr>
  </w:style>
  <w:style w:type="character" w:customStyle="1" w:styleId="WW8Num15z0">
    <w:name w:val="WW8Num15z0"/>
    <w:rsid w:val="0040083A"/>
    <w:rPr>
      <w:rFonts w:ascii="Symbol" w:hAnsi="Symbol"/>
      <w:color w:val="auto"/>
    </w:rPr>
  </w:style>
  <w:style w:type="character" w:customStyle="1" w:styleId="WW8Num15z2">
    <w:name w:val="WW8Num15z2"/>
    <w:rsid w:val="0040083A"/>
    <w:rPr>
      <w:rFonts w:ascii="Wingdings" w:hAnsi="Wingdings"/>
    </w:rPr>
  </w:style>
  <w:style w:type="character" w:customStyle="1" w:styleId="WW8Num15z3">
    <w:name w:val="WW8Num15z3"/>
    <w:rsid w:val="0040083A"/>
    <w:rPr>
      <w:rFonts w:ascii="Symbol" w:hAnsi="Symbol"/>
    </w:rPr>
  </w:style>
  <w:style w:type="character" w:customStyle="1" w:styleId="WW8Num16z0">
    <w:name w:val="WW8Num16z0"/>
    <w:rsid w:val="0040083A"/>
    <w:rPr>
      <w:rFonts w:ascii="Symbol" w:hAnsi="Symbol"/>
    </w:rPr>
  </w:style>
  <w:style w:type="character" w:customStyle="1" w:styleId="WW8Num16z1">
    <w:name w:val="WW8Num16z1"/>
    <w:rsid w:val="0040083A"/>
    <w:rPr>
      <w:rFonts w:ascii="Courier New" w:hAnsi="Courier New" w:cs="Courier New"/>
    </w:rPr>
  </w:style>
  <w:style w:type="character" w:customStyle="1" w:styleId="WW8Num20z0">
    <w:name w:val="WW8Num20z0"/>
    <w:rsid w:val="0040083A"/>
    <w:rPr>
      <w:rFonts w:ascii="Symbol" w:hAnsi="Symbol"/>
    </w:rPr>
  </w:style>
  <w:style w:type="character" w:customStyle="1" w:styleId="WW8Num20z1">
    <w:name w:val="WW8Num20z1"/>
    <w:rsid w:val="0040083A"/>
    <w:rPr>
      <w:rFonts w:ascii="Courier New" w:hAnsi="Courier New" w:cs="Courier New"/>
    </w:rPr>
  </w:style>
  <w:style w:type="character" w:customStyle="1" w:styleId="WW8Num20z2">
    <w:name w:val="WW8Num20z2"/>
    <w:rsid w:val="0040083A"/>
    <w:rPr>
      <w:rFonts w:ascii="Wingdings" w:hAnsi="Wingdings"/>
    </w:rPr>
  </w:style>
  <w:style w:type="character" w:customStyle="1" w:styleId="WW8Num21z1">
    <w:name w:val="WW8Num21z1"/>
    <w:rsid w:val="0040083A"/>
    <w:rPr>
      <w:rFonts w:ascii="Times New Roman" w:eastAsia="Times New Roman" w:hAnsi="Times New Roman" w:cs="Times New Roman"/>
    </w:rPr>
  </w:style>
  <w:style w:type="character" w:customStyle="1" w:styleId="WW8Num22z0">
    <w:name w:val="WW8Num22z0"/>
    <w:rsid w:val="0040083A"/>
    <w:rPr>
      <w:rFonts w:ascii="Symbol" w:hAnsi="Symbol"/>
    </w:rPr>
  </w:style>
  <w:style w:type="character" w:customStyle="1" w:styleId="WW8Num22z1">
    <w:name w:val="WW8Num22z1"/>
    <w:rsid w:val="0040083A"/>
    <w:rPr>
      <w:rFonts w:ascii="Courier New" w:hAnsi="Courier New" w:cs="Courier New"/>
    </w:rPr>
  </w:style>
  <w:style w:type="character" w:customStyle="1" w:styleId="WW8Num22z2">
    <w:name w:val="WW8Num22z2"/>
    <w:rsid w:val="0040083A"/>
    <w:rPr>
      <w:rFonts w:ascii="Wingdings" w:hAnsi="Wingdings"/>
    </w:rPr>
  </w:style>
  <w:style w:type="character" w:customStyle="1" w:styleId="WW8Num23z0">
    <w:name w:val="WW8Num23z0"/>
    <w:rsid w:val="0040083A"/>
    <w:rPr>
      <w:rFonts w:ascii="Symbol" w:hAnsi="Symbol"/>
    </w:rPr>
  </w:style>
  <w:style w:type="character" w:customStyle="1" w:styleId="WW8Num23z1">
    <w:name w:val="WW8Num23z1"/>
    <w:rsid w:val="0040083A"/>
    <w:rPr>
      <w:rFonts w:ascii="Courier New" w:hAnsi="Courier New" w:cs="Courier New"/>
    </w:rPr>
  </w:style>
  <w:style w:type="character" w:customStyle="1" w:styleId="WW8Num23z2">
    <w:name w:val="WW8Num23z2"/>
    <w:rsid w:val="0040083A"/>
    <w:rPr>
      <w:rFonts w:ascii="Wingdings" w:hAnsi="Wingdings"/>
    </w:rPr>
  </w:style>
  <w:style w:type="character" w:customStyle="1" w:styleId="WW8Num24z0">
    <w:name w:val="WW8Num24z0"/>
    <w:rsid w:val="0040083A"/>
    <w:rPr>
      <w:rFonts w:ascii="Symbol" w:hAnsi="Symbol"/>
    </w:rPr>
  </w:style>
  <w:style w:type="character" w:customStyle="1" w:styleId="WW8Num24z1">
    <w:name w:val="WW8Num24z1"/>
    <w:rsid w:val="0040083A"/>
    <w:rPr>
      <w:rFonts w:ascii="Courier New" w:hAnsi="Courier New"/>
    </w:rPr>
  </w:style>
  <w:style w:type="character" w:customStyle="1" w:styleId="WW8Num24z2">
    <w:name w:val="WW8Num24z2"/>
    <w:rsid w:val="0040083A"/>
    <w:rPr>
      <w:rFonts w:ascii="Wingdings" w:hAnsi="Wingdings"/>
    </w:rPr>
  </w:style>
  <w:style w:type="character" w:customStyle="1" w:styleId="WW8Num25z0">
    <w:name w:val="WW8Num25z0"/>
    <w:rsid w:val="0040083A"/>
    <w:rPr>
      <w:rFonts w:ascii="Symbol" w:hAnsi="Symbol"/>
    </w:rPr>
  </w:style>
  <w:style w:type="character" w:customStyle="1" w:styleId="WW8Num25z1">
    <w:name w:val="WW8Num25z1"/>
    <w:rsid w:val="0040083A"/>
    <w:rPr>
      <w:rFonts w:ascii="Courier New" w:hAnsi="Courier New" w:cs="Courier New"/>
    </w:rPr>
  </w:style>
  <w:style w:type="character" w:customStyle="1" w:styleId="WW8Num25z2">
    <w:name w:val="WW8Num25z2"/>
    <w:rsid w:val="0040083A"/>
    <w:rPr>
      <w:rFonts w:ascii="Wingdings" w:hAnsi="Wingdings"/>
    </w:rPr>
  </w:style>
  <w:style w:type="character" w:customStyle="1" w:styleId="WW8Num26z0">
    <w:name w:val="WW8Num26z0"/>
    <w:rsid w:val="0040083A"/>
    <w:rPr>
      <w:rFonts w:ascii="Symbol" w:hAnsi="Symbol"/>
    </w:rPr>
  </w:style>
  <w:style w:type="character" w:customStyle="1" w:styleId="WW8Num26z1">
    <w:name w:val="WW8Num26z1"/>
    <w:rsid w:val="0040083A"/>
    <w:rPr>
      <w:rFonts w:ascii="Courier New" w:hAnsi="Courier New" w:cs="Courier New"/>
    </w:rPr>
  </w:style>
  <w:style w:type="character" w:customStyle="1" w:styleId="WW8Num26z2">
    <w:name w:val="WW8Num26z2"/>
    <w:rsid w:val="0040083A"/>
    <w:rPr>
      <w:rFonts w:ascii="Wingdings" w:hAnsi="Wingdings"/>
    </w:rPr>
  </w:style>
  <w:style w:type="character" w:customStyle="1" w:styleId="WW8Num28z0">
    <w:name w:val="WW8Num28z0"/>
    <w:rsid w:val="0040083A"/>
    <w:rPr>
      <w:rFonts w:ascii="Symbol" w:hAnsi="Symbol"/>
    </w:rPr>
  </w:style>
  <w:style w:type="character" w:customStyle="1" w:styleId="WW8Num28z1">
    <w:name w:val="WW8Num28z1"/>
    <w:rsid w:val="0040083A"/>
    <w:rPr>
      <w:rFonts w:ascii="Courier New" w:hAnsi="Courier New" w:cs="Courier New"/>
    </w:rPr>
  </w:style>
  <w:style w:type="character" w:customStyle="1" w:styleId="WW8Num28z2">
    <w:name w:val="WW8Num28z2"/>
    <w:rsid w:val="0040083A"/>
    <w:rPr>
      <w:rFonts w:ascii="Wingdings" w:hAnsi="Wingdings"/>
    </w:rPr>
  </w:style>
  <w:style w:type="character" w:customStyle="1" w:styleId="WW8Num29z0">
    <w:name w:val="WW8Num29z0"/>
    <w:rsid w:val="0040083A"/>
    <w:rPr>
      <w:rFonts w:ascii="Symbol" w:hAnsi="Symbol"/>
    </w:rPr>
  </w:style>
  <w:style w:type="character" w:customStyle="1" w:styleId="WW8Num29z1">
    <w:name w:val="WW8Num29z1"/>
    <w:rsid w:val="0040083A"/>
    <w:rPr>
      <w:rFonts w:ascii="Courier New" w:hAnsi="Courier New" w:cs="Courier New"/>
    </w:rPr>
  </w:style>
  <w:style w:type="character" w:customStyle="1" w:styleId="WW8Num29z2">
    <w:name w:val="WW8Num29z2"/>
    <w:rsid w:val="0040083A"/>
    <w:rPr>
      <w:rFonts w:ascii="Wingdings" w:hAnsi="Wingdings"/>
    </w:rPr>
  </w:style>
  <w:style w:type="character" w:customStyle="1" w:styleId="WW8Num30z0">
    <w:name w:val="WW8Num30z0"/>
    <w:rsid w:val="0040083A"/>
    <w:rPr>
      <w:rFonts w:ascii="Symbol" w:hAnsi="Symbol"/>
    </w:rPr>
  </w:style>
  <w:style w:type="character" w:customStyle="1" w:styleId="WW8Num30z1">
    <w:name w:val="WW8Num30z1"/>
    <w:rsid w:val="0040083A"/>
    <w:rPr>
      <w:rFonts w:ascii="Courier New" w:hAnsi="Courier New" w:cs="Courier New"/>
    </w:rPr>
  </w:style>
  <w:style w:type="character" w:customStyle="1" w:styleId="WW8Num30z2">
    <w:name w:val="WW8Num30z2"/>
    <w:rsid w:val="0040083A"/>
    <w:rPr>
      <w:rFonts w:ascii="Wingdings" w:hAnsi="Wingdings"/>
    </w:rPr>
  </w:style>
  <w:style w:type="character" w:customStyle="1" w:styleId="WW8Num31z0">
    <w:name w:val="WW8Num31z0"/>
    <w:rsid w:val="0040083A"/>
    <w:rPr>
      <w:rFonts w:ascii="Symbol" w:hAnsi="Symbol"/>
    </w:rPr>
  </w:style>
  <w:style w:type="character" w:customStyle="1" w:styleId="WW8Num31z1">
    <w:name w:val="WW8Num31z1"/>
    <w:rsid w:val="0040083A"/>
    <w:rPr>
      <w:rFonts w:ascii="Courier New" w:hAnsi="Courier New" w:cs="Courier New"/>
    </w:rPr>
  </w:style>
  <w:style w:type="character" w:customStyle="1" w:styleId="WW8Num31z2">
    <w:name w:val="WW8Num31z2"/>
    <w:rsid w:val="0040083A"/>
    <w:rPr>
      <w:rFonts w:ascii="Wingdings" w:hAnsi="Wingdings"/>
    </w:rPr>
  </w:style>
  <w:style w:type="character" w:customStyle="1" w:styleId="WW8Num32z1">
    <w:name w:val="WW8Num32z1"/>
    <w:rsid w:val="0040083A"/>
    <w:rPr>
      <w:rFonts w:ascii="Symbol" w:hAnsi="Symbol"/>
    </w:rPr>
  </w:style>
  <w:style w:type="character" w:customStyle="1" w:styleId="WW8Num33z0">
    <w:name w:val="WW8Num33z0"/>
    <w:rsid w:val="0040083A"/>
    <w:rPr>
      <w:rFonts w:ascii="Times New Roman" w:hAnsi="Times New Roman"/>
      <w:b w:val="0"/>
      <w:bCs w:val="0"/>
      <w:i w:val="0"/>
      <w:sz w:val="22"/>
    </w:rPr>
  </w:style>
  <w:style w:type="character" w:customStyle="1" w:styleId="WW8Num33z1">
    <w:name w:val="WW8Num33z1"/>
    <w:rsid w:val="0040083A"/>
    <w:rPr>
      <w:rFonts w:ascii="Symbol" w:hAnsi="Symbol"/>
      <w:b w:val="0"/>
      <w:bCs w:val="0"/>
      <w:i w:val="0"/>
      <w:sz w:val="22"/>
    </w:rPr>
  </w:style>
  <w:style w:type="character" w:styleId="Strong">
    <w:name w:val="Strong"/>
    <w:qFormat/>
    <w:rsid w:val="0040083A"/>
    <w:rPr>
      <w:b/>
      <w:bCs/>
    </w:rPr>
  </w:style>
  <w:style w:type="character" w:styleId="Hyperlink">
    <w:name w:val="Hyperlink"/>
    <w:semiHidden/>
    <w:rsid w:val="0040083A"/>
    <w:rPr>
      <w:color w:val="0000FF"/>
      <w:u w:val="single"/>
    </w:rPr>
  </w:style>
  <w:style w:type="character" w:styleId="CommentReference">
    <w:name w:val="annotation reference"/>
    <w:rsid w:val="0040083A"/>
    <w:rPr>
      <w:sz w:val="16"/>
      <w:szCs w:val="16"/>
    </w:rPr>
  </w:style>
  <w:style w:type="character" w:customStyle="1" w:styleId="Bullets">
    <w:name w:val="Bullets"/>
    <w:rsid w:val="0040083A"/>
    <w:rPr>
      <w:rFonts w:ascii="OpenSymbol" w:eastAsia="OpenSymbol" w:hAnsi="OpenSymbol" w:cs="OpenSymbol"/>
    </w:rPr>
  </w:style>
  <w:style w:type="paragraph" w:customStyle="1" w:styleId="Heading">
    <w:name w:val="Heading"/>
    <w:basedOn w:val="Normal"/>
    <w:next w:val="BodyText"/>
    <w:rsid w:val="0040083A"/>
    <w:pPr>
      <w:keepNext/>
      <w:spacing w:before="240" w:after="120"/>
    </w:pPr>
    <w:rPr>
      <w:rFonts w:ascii="Arial" w:eastAsia="Lucida Sans Unicode" w:hAnsi="Arial" w:cs="Tahoma"/>
      <w:sz w:val="28"/>
      <w:szCs w:val="28"/>
    </w:rPr>
  </w:style>
  <w:style w:type="paragraph" w:styleId="BodyText">
    <w:name w:val="Body Text"/>
    <w:basedOn w:val="Normal"/>
    <w:semiHidden/>
    <w:rsid w:val="0040083A"/>
    <w:pPr>
      <w:autoSpaceDE w:val="0"/>
      <w:spacing w:line="360" w:lineRule="auto"/>
      <w:jc w:val="both"/>
    </w:pPr>
    <w:rPr>
      <w:rFonts w:ascii="Arial" w:hAnsi="Arial" w:cs="Arial"/>
      <w:b/>
      <w:bCs/>
      <w:sz w:val="22"/>
      <w:szCs w:val="22"/>
    </w:rPr>
  </w:style>
  <w:style w:type="paragraph" w:styleId="List">
    <w:name w:val="List"/>
    <w:basedOn w:val="BodyText"/>
    <w:semiHidden/>
    <w:rsid w:val="0040083A"/>
    <w:rPr>
      <w:rFonts w:cs="Tahoma"/>
    </w:rPr>
  </w:style>
  <w:style w:type="paragraph" w:styleId="Caption">
    <w:name w:val="caption"/>
    <w:basedOn w:val="Normal"/>
    <w:qFormat/>
    <w:rsid w:val="0040083A"/>
    <w:pPr>
      <w:suppressLineNumbers/>
      <w:spacing w:before="120" w:after="120"/>
    </w:pPr>
    <w:rPr>
      <w:rFonts w:cs="Tahoma"/>
      <w:i/>
      <w:iCs/>
    </w:rPr>
  </w:style>
  <w:style w:type="paragraph" w:customStyle="1" w:styleId="Index">
    <w:name w:val="Index"/>
    <w:basedOn w:val="Normal"/>
    <w:rsid w:val="0040083A"/>
    <w:pPr>
      <w:suppressLineNumbers/>
    </w:pPr>
    <w:rPr>
      <w:rFonts w:cs="Tahoma"/>
    </w:rPr>
  </w:style>
  <w:style w:type="paragraph" w:styleId="NormalWeb">
    <w:name w:val="Normal (Web)"/>
    <w:basedOn w:val="Normal"/>
    <w:rsid w:val="0040083A"/>
    <w:pPr>
      <w:spacing w:before="280" w:after="280"/>
    </w:pPr>
  </w:style>
  <w:style w:type="paragraph" w:styleId="BodyText2">
    <w:name w:val="Body Text 2"/>
    <w:basedOn w:val="Normal"/>
    <w:rsid w:val="0040083A"/>
    <w:pPr>
      <w:spacing w:line="360" w:lineRule="auto"/>
      <w:jc w:val="both"/>
    </w:pPr>
    <w:rPr>
      <w:rFonts w:ascii="Bookman Old Style" w:hAnsi="Bookman Old Style" w:cs="Arial"/>
      <w:sz w:val="22"/>
      <w:szCs w:val="22"/>
    </w:rPr>
  </w:style>
  <w:style w:type="paragraph" w:styleId="CommentText">
    <w:name w:val="annotation text"/>
    <w:basedOn w:val="Normal"/>
    <w:rsid w:val="0040083A"/>
    <w:rPr>
      <w:sz w:val="20"/>
      <w:szCs w:val="20"/>
    </w:rPr>
  </w:style>
  <w:style w:type="paragraph" w:styleId="BalloonText">
    <w:name w:val="Balloon Text"/>
    <w:basedOn w:val="Normal"/>
    <w:rsid w:val="0040083A"/>
    <w:rPr>
      <w:rFonts w:ascii="Tahoma" w:hAnsi="Tahoma" w:cs="Tahoma"/>
      <w:sz w:val="16"/>
      <w:szCs w:val="16"/>
    </w:rPr>
  </w:style>
  <w:style w:type="paragraph" w:styleId="ListParagraph">
    <w:name w:val="List Paragraph"/>
    <w:basedOn w:val="Normal"/>
    <w:uiPriority w:val="34"/>
    <w:qFormat/>
    <w:rsid w:val="004E4A68"/>
    <w:pPr>
      <w:ind w:left="720"/>
    </w:pPr>
  </w:style>
  <w:style w:type="paragraph" w:styleId="Header">
    <w:name w:val="header"/>
    <w:basedOn w:val="Normal"/>
    <w:link w:val="HeaderChar"/>
    <w:rsid w:val="00C65A2B"/>
    <w:pPr>
      <w:tabs>
        <w:tab w:val="center" w:pos="4320"/>
        <w:tab w:val="right" w:pos="8640"/>
      </w:tabs>
      <w:suppressAutoHyphens w:val="0"/>
    </w:pPr>
  </w:style>
  <w:style w:type="character" w:customStyle="1" w:styleId="HeaderChar">
    <w:name w:val="Header Char"/>
    <w:link w:val="Header"/>
    <w:rsid w:val="00C65A2B"/>
    <w:rPr>
      <w:sz w:val="24"/>
      <w:szCs w:val="24"/>
    </w:rPr>
  </w:style>
  <w:style w:type="paragraph" w:customStyle="1" w:styleId="Default">
    <w:name w:val="Default"/>
    <w:rsid w:val="009430B1"/>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se-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8ECA-218C-4E9C-8680-D06FBD15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20</Pages>
  <Words>5530</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DOCUMENT ON</vt:lpstr>
    </vt:vector>
  </TitlesOfParts>
  <Company/>
  <LinksUpToDate>false</LinksUpToDate>
  <CharactersWithSpaces>36978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ON</dc:title>
  <dc:creator>1</dc:creator>
  <cp:lastModifiedBy>Darshan</cp:lastModifiedBy>
  <cp:revision>92</cp:revision>
  <cp:lastPrinted>2016-08-08T07:53:00Z</cp:lastPrinted>
  <dcterms:created xsi:type="dcterms:W3CDTF">2016-08-04T08:05:00Z</dcterms:created>
  <dcterms:modified xsi:type="dcterms:W3CDTF">2018-07-30T14:48:00Z</dcterms:modified>
</cp:coreProperties>
</file>